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0BAB767A"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EC43E9">
        <w:rPr>
          <w:rFonts w:cs="Arial"/>
          <w:sz w:val="24"/>
          <w:szCs w:val="24"/>
        </w:rPr>
        <w:t>6</w:t>
      </w:r>
      <w:r>
        <w:rPr>
          <w:rFonts w:cs="Arial"/>
          <w:sz w:val="24"/>
          <w:szCs w:val="24"/>
        </w:rPr>
        <w:tab/>
      </w:r>
      <w:r w:rsidR="00D64EAD" w:rsidRPr="00D64EAD">
        <w:rPr>
          <w:rFonts w:cs="Arial"/>
          <w:sz w:val="24"/>
          <w:szCs w:val="24"/>
        </w:rPr>
        <w:t>R4-2300440</w:t>
      </w:r>
    </w:p>
    <w:p w14:paraId="5073EE80" w14:textId="77777777" w:rsidR="002F5841" w:rsidRPr="00E13633" w:rsidRDefault="002F5841" w:rsidP="002F584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Feburary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w:t>
      </w:r>
      <w:r>
        <w:rPr>
          <w:rFonts w:eastAsia="SimSun" w:cs="Arial"/>
          <w:sz w:val="24"/>
          <w:szCs w:val="24"/>
          <w:lang w:eastAsia="zh-CN"/>
        </w:rPr>
        <w:t>3</w:t>
      </w:r>
    </w:p>
    <w:p w14:paraId="52C0C4AA" w14:textId="43BB3CED"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D64EAD">
        <w:rPr>
          <w:rFonts w:ascii="Arial" w:hAnsi="Arial" w:cs="Arial"/>
          <w:b/>
          <w:noProof/>
          <w:sz w:val="24"/>
          <w:szCs w:val="24"/>
          <w:lang w:val="en-US" w:eastAsia="en-US"/>
        </w:rPr>
        <w:t>9.10.3.1</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732B802B" w14:textId="68D02398" w:rsidR="00EB760A"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D64EAD" w:rsidRPr="00D64EAD">
        <w:rPr>
          <w:rFonts w:ascii="Arial" w:hAnsi="Arial"/>
          <w:bCs/>
          <w:noProof/>
          <w:sz w:val="24"/>
          <w:lang w:val="en-US" w:eastAsia="en-US"/>
        </w:rPr>
        <w:t>Requirements for measurement without gap</w:t>
      </w:r>
    </w:p>
    <w:p w14:paraId="3E32F55B" w14:textId="16927826"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EB760A">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10A401A0"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about</w:t>
      </w:r>
      <w:r w:rsidR="002E75D7">
        <w:rPr>
          <w:lang w:eastAsia="en-US"/>
        </w:rPr>
        <w:t xml:space="preserve"> </w:t>
      </w:r>
      <w:r w:rsidR="00957E8F">
        <w:rPr>
          <w:lang w:eastAsia="en-US"/>
        </w:rPr>
        <w:t>the requirements when</w:t>
      </w:r>
      <w:r w:rsidR="002E75D7">
        <w:rPr>
          <w:lang w:eastAsia="en-US"/>
        </w:rPr>
        <w:t xml:space="preserve"> UE report no-gap via </w:t>
      </w:r>
      <w:r w:rsidR="003464A2">
        <w:rPr>
          <w:lang w:eastAsia="en-US"/>
        </w:rPr>
        <w:t xml:space="preserve">NeedforGapsInfoNR </w:t>
      </w:r>
      <w:r w:rsidR="0053074A">
        <w:rPr>
          <w:lang w:eastAsia="en-US"/>
        </w:rPr>
        <w:t xml:space="preserve">from the last meeting </w:t>
      </w:r>
      <w:r w:rsidR="003464A2">
        <w:rPr>
          <w:lang w:eastAsia="en-US"/>
        </w:rPr>
        <w:t>[1].</w:t>
      </w:r>
    </w:p>
    <w:p w14:paraId="5D6EEB50" w14:textId="64F289EE" w:rsidR="00FC130E" w:rsidRDefault="000A567D" w:rsidP="00010DC6">
      <w:pPr>
        <w:pStyle w:val="Heading1"/>
      </w:pPr>
      <w:r>
        <w:t xml:space="preserve">2. </w:t>
      </w:r>
      <w:r>
        <w:tab/>
      </w:r>
      <w:r w:rsidR="002A1C01">
        <w:t>Discussion</w:t>
      </w:r>
    </w:p>
    <w:p w14:paraId="3CFBE5EE" w14:textId="77777777" w:rsidR="008F77FD" w:rsidRDefault="008F77FD" w:rsidP="008F77FD">
      <w:pPr>
        <w:rPr>
          <w:lang w:eastAsia="en-US"/>
        </w:rPr>
      </w:pPr>
      <w:r>
        <w:rPr>
          <w:lang w:eastAsia="en-US"/>
        </w:rPr>
        <w:t>As RAN4 agreed to introduce additional signalling to differentiate allowing interruption or not. So new R18 signalling needs to be introduced.</w:t>
      </w:r>
    </w:p>
    <w:tbl>
      <w:tblPr>
        <w:tblStyle w:val="TableGrid"/>
        <w:tblpPr w:leftFromText="180" w:rightFromText="180" w:vertAnchor="text" w:horzAnchor="margin" w:tblpY="-17"/>
        <w:tblW w:w="0" w:type="auto"/>
        <w:tblLook w:val="04A0" w:firstRow="1" w:lastRow="0" w:firstColumn="1" w:lastColumn="0" w:noHBand="0" w:noVBand="1"/>
      </w:tblPr>
      <w:tblGrid>
        <w:gridCol w:w="9622"/>
      </w:tblGrid>
      <w:tr w:rsidR="008F77FD" w14:paraId="5F92E98D" w14:textId="77777777" w:rsidTr="008F77FD">
        <w:tc>
          <w:tcPr>
            <w:tcW w:w="9622" w:type="dxa"/>
          </w:tcPr>
          <w:p w14:paraId="4C6E39FD" w14:textId="77777777" w:rsidR="008F77FD" w:rsidRPr="00CB35BB" w:rsidRDefault="008F77FD" w:rsidP="008F77FD">
            <w:pPr>
              <w:spacing w:after="120"/>
              <w:rPr>
                <w:szCs w:val="24"/>
                <w:lang w:eastAsia="zh-CN"/>
              </w:rPr>
            </w:pPr>
            <w:r>
              <w:rPr>
                <w:szCs w:val="24"/>
                <w:lang w:eastAsia="zh-CN"/>
              </w:rPr>
              <w:t>RAN4 #105 agreements</w:t>
            </w:r>
          </w:p>
          <w:p w14:paraId="3BB383C4" w14:textId="77777777" w:rsidR="008F77FD" w:rsidRDefault="008F77FD" w:rsidP="008F77FD">
            <w:pPr>
              <w:pStyle w:val="ListParagraph"/>
              <w:numPr>
                <w:ilvl w:val="0"/>
                <w:numId w:val="16"/>
              </w:numPr>
              <w:spacing w:after="120"/>
              <w:contextualSpacing w:val="0"/>
              <w:rPr>
                <w:szCs w:val="24"/>
                <w:lang w:eastAsia="zh-CN"/>
              </w:rPr>
            </w:pPr>
            <w:r>
              <w:rPr>
                <w:szCs w:val="24"/>
                <w:lang w:eastAsia="zh-CN"/>
              </w:rPr>
              <w:t xml:space="preserve">Introduce additional Rel-18 UE signalling to differentiate UE supporting no gap with interruption (Case 2) </w:t>
            </w:r>
          </w:p>
          <w:p w14:paraId="70D2BC69" w14:textId="77777777" w:rsidR="008F77FD" w:rsidRPr="00CB35BB" w:rsidRDefault="008F77FD" w:rsidP="008F77FD">
            <w:pPr>
              <w:pStyle w:val="ListParagraph"/>
              <w:numPr>
                <w:ilvl w:val="1"/>
                <w:numId w:val="16"/>
              </w:numPr>
              <w:spacing w:after="120"/>
              <w:contextualSpacing w:val="0"/>
              <w:rPr>
                <w:szCs w:val="24"/>
                <w:lang w:eastAsia="zh-CN"/>
              </w:rPr>
            </w:pPr>
            <w:r>
              <w:rPr>
                <w:szCs w:val="24"/>
                <w:lang w:eastAsia="zh-CN"/>
              </w:rPr>
              <w:t>Signalling details are FFS.</w:t>
            </w:r>
          </w:p>
        </w:tc>
      </w:tr>
    </w:tbl>
    <w:p w14:paraId="47A26B51" w14:textId="77777777" w:rsidR="008F77FD" w:rsidRPr="008F77FD" w:rsidRDefault="008F77FD" w:rsidP="008F77FD"/>
    <w:p w14:paraId="2469909E" w14:textId="71759EFF" w:rsidR="00E964BB" w:rsidRPr="005A33AE" w:rsidRDefault="00463490" w:rsidP="00F765FC">
      <w:pPr>
        <w:pStyle w:val="Heading2"/>
        <w:jc w:val="center"/>
        <w:rPr>
          <w:lang w:eastAsia="en-US"/>
        </w:rPr>
      </w:pPr>
      <w:r>
        <w:rPr>
          <w:lang w:eastAsia="en-US"/>
        </w:rPr>
        <w:t>Reporting capability</w:t>
      </w:r>
    </w:p>
    <w:p w14:paraId="1EEAE60C" w14:textId="6C6B8334" w:rsidR="001B4D09" w:rsidRDefault="008E6651" w:rsidP="003D4286">
      <w:pPr>
        <w:rPr>
          <w:lang w:eastAsia="en-US"/>
        </w:rPr>
      </w:pPr>
      <w:r>
        <w:rPr>
          <w:lang w:eastAsia="en-US"/>
        </w:rPr>
        <w:t xml:space="preserve">RAN4 shall consider new signalling to avoid any confusion or mismatch from existing reporting capability. </w:t>
      </w:r>
      <w:r w:rsidR="00791A65">
        <w:rPr>
          <w:lang w:eastAsia="en-US"/>
        </w:rPr>
        <w:t xml:space="preserve">From our understanding, the requirement is applicable for inter-frequency measurement without gap. So </w:t>
      </w:r>
      <w:r w:rsidR="009C6C88">
        <w:rPr>
          <w:lang w:eastAsia="en-US"/>
        </w:rPr>
        <w:t xml:space="preserve">the new capability does not need to have ‘gap’ indication. </w:t>
      </w:r>
    </w:p>
    <w:p w14:paraId="23FF1D29" w14:textId="6CEE22D5" w:rsidR="00673B1F" w:rsidRDefault="00673B1F" w:rsidP="00673B1F">
      <w:pPr>
        <w:rPr>
          <w:b/>
          <w:bCs/>
          <w:lang w:val="en-US" w:eastAsia="en-US"/>
        </w:rPr>
      </w:pPr>
      <w:r>
        <w:rPr>
          <w:b/>
          <w:bCs/>
          <w:lang w:eastAsia="en-US"/>
        </w:rPr>
        <w:t>Proposal: R18 new reporting capability contains [</w:t>
      </w:r>
      <w:r w:rsidR="00FF7EDC">
        <w:rPr>
          <w:b/>
          <w:bCs/>
          <w:lang w:eastAsia="en-US"/>
        </w:rPr>
        <w:t xml:space="preserve">gap, </w:t>
      </w:r>
      <w:r>
        <w:rPr>
          <w:b/>
          <w:bCs/>
          <w:lang w:eastAsia="en-US"/>
        </w:rPr>
        <w:t>nogap-interruption</w:t>
      </w:r>
      <w:r w:rsidR="00337603">
        <w:rPr>
          <w:b/>
          <w:bCs/>
          <w:lang w:eastAsia="en-US"/>
        </w:rPr>
        <w:t xml:space="preserve">, </w:t>
      </w:r>
      <w:r w:rsidR="00337603">
        <w:rPr>
          <w:b/>
          <w:bCs/>
          <w:lang w:eastAsia="en-US"/>
        </w:rPr>
        <w:t>nogap-nointerruption</w:t>
      </w:r>
      <w:r>
        <w:rPr>
          <w:b/>
          <w:bCs/>
          <w:lang w:eastAsia="en-US"/>
        </w:rPr>
        <w:t xml:space="preserve">] to </w:t>
      </w:r>
      <w:r w:rsidR="00897513">
        <w:rPr>
          <w:b/>
          <w:bCs/>
          <w:lang w:eastAsia="en-US"/>
        </w:rPr>
        <w:t>differentiate</w:t>
      </w:r>
      <w:r>
        <w:rPr>
          <w:b/>
          <w:bCs/>
          <w:lang w:eastAsia="en-US"/>
        </w:rPr>
        <w:t xml:space="preserve"> inter-f</w:t>
      </w:r>
      <w:r w:rsidR="00CB68A8">
        <w:rPr>
          <w:b/>
          <w:bCs/>
          <w:lang w:eastAsia="en-US"/>
        </w:rPr>
        <w:t xml:space="preserve">requency </w:t>
      </w:r>
      <w:r>
        <w:rPr>
          <w:b/>
          <w:bCs/>
          <w:lang w:eastAsia="en-US"/>
        </w:rPr>
        <w:t xml:space="preserve">measurement without gap with/without allowing interruption. </w:t>
      </w:r>
    </w:p>
    <w:p w14:paraId="222F40DF" w14:textId="152585C4" w:rsidR="001811FC" w:rsidRDefault="00CB68A8" w:rsidP="003D4286">
      <w:pPr>
        <w:rPr>
          <w:lang w:eastAsia="en-US"/>
        </w:rPr>
      </w:pPr>
      <w:r>
        <w:rPr>
          <w:lang w:eastAsia="en-US"/>
        </w:rPr>
        <w:t xml:space="preserve">For R18 UE, </w:t>
      </w:r>
      <w:r w:rsidR="001811FC">
        <w:rPr>
          <w:lang w:eastAsia="en-US"/>
        </w:rPr>
        <w:t>both R17 reportin</w:t>
      </w:r>
      <w:r w:rsidR="00260266">
        <w:rPr>
          <w:lang w:eastAsia="en-US"/>
        </w:rPr>
        <w:t>g and R18 reporting capability</w:t>
      </w:r>
      <w:r w:rsidR="00F225A5">
        <w:rPr>
          <w:lang w:eastAsia="en-US"/>
        </w:rPr>
        <w:t xml:space="preserve"> can be supported. I</w:t>
      </w:r>
      <w:r w:rsidR="00342906">
        <w:rPr>
          <w:lang w:eastAsia="en-US"/>
        </w:rPr>
        <w:t>n this case</w:t>
      </w:r>
      <w:r w:rsidR="00F225A5">
        <w:rPr>
          <w:lang w:eastAsia="en-US"/>
        </w:rPr>
        <w:t>,</w:t>
      </w:r>
      <w:r w:rsidR="00342906">
        <w:rPr>
          <w:lang w:eastAsia="en-US"/>
        </w:rPr>
        <w:t xml:space="preserve"> it is up to UE what reporting capability is used.</w:t>
      </w:r>
    </w:p>
    <w:p w14:paraId="7FAA7259" w14:textId="2E338659" w:rsidR="00C35817" w:rsidRPr="00877598" w:rsidRDefault="00EB2165" w:rsidP="003D4286">
      <w:pPr>
        <w:rPr>
          <w:b/>
          <w:bCs/>
          <w:lang w:eastAsia="en-US"/>
        </w:rPr>
      </w:pPr>
      <w:bookmarkStart w:id="3" w:name="_Hlk127274743"/>
      <w:r w:rsidRPr="00877598">
        <w:rPr>
          <w:b/>
          <w:bCs/>
          <w:lang w:eastAsia="en-US"/>
        </w:rPr>
        <w:t>Proposal:</w:t>
      </w:r>
      <w:r w:rsidR="00C35817" w:rsidRPr="00877598">
        <w:rPr>
          <w:b/>
          <w:bCs/>
          <w:lang w:eastAsia="en-US"/>
        </w:rPr>
        <w:t xml:space="preserve"> </w:t>
      </w:r>
      <w:r w:rsidR="00481232" w:rsidRPr="00877598">
        <w:rPr>
          <w:b/>
          <w:bCs/>
          <w:lang w:eastAsia="en-US"/>
        </w:rPr>
        <w:t>It is up to UE what reporting capability is used for reporting when both R17 and R18 reporting capability are supported.</w:t>
      </w:r>
    </w:p>
    <w:bookmarkEnd w:id="3"/>
    <w:p w14:paraId="48630DF2" w14:textId="52E2429C" w:rsidR="00E964BB" w:rsidRPr="005A33AE" w:rsidRDefault="00E964BB" w:rsidP="00F765FC">
      <w:pPr>
        <w:pStyle w:val="Heading2"/>
        <w:jc w:val="center"/>
        <w:rPr>
          <w:lang w:eastAsia="en-US"/>
        </w:rPr>
      </w:pPr>
      <w:r w:rsidRPr="005A33AE">
        <w:rPr>
          <w:lang w:eastAsia="en-US"/>
        </w:rPr>
        <w:t>Interruption requirements</w:t>
      </w:r>
    </w:p>
    <w:tbl>
      <w:tblPr>
        <w:tblStyle w:val="TableGrid"/>
        <w:tblW w:w="0" w:type="auto"/>
        <w:tblLook w:val="04A0" w:firstRow="1" w:lastRow="0" w:firstColumn="1" w:lastColumn="0" w:noHBand="0" w:noVBand="1"/>
      </w:tblPr>
      <w:tblGrid>
        <w:gridCol w:w="9622"/>
      </w:tblGrid>
      <w:tr w:rsidR="003D73F9" w14:paraId="5D14EFCD" w14:textId="77777777" w:rsidTr="003D73F9">
        <w:tc>
          <w:tcPr>
            <w:tcW w:w="9622" w:type="dxa"/>
          </w:tcPr>
          <w:p w14:paraId="000ACD81" w14:textId="77777777" w:rsidR="003D73F9" w:rsidRPr="003D73F9" w:rsidRDefault="003D73F9" w:rsidP="003D73F9">
            <w:pPr>
              <w:rPr>
                <w:lang w:val="en-US" w:eastAsia="en-US"/>
              </w:rPr>
            </w:pPr>
            <w:r w:rsidRPr="003D73F9">
              <w:rPr>
                <w:b/>
                <w:bCs/>
                <w:lang w:eastAsia="en-US"/>
              </w:rPr>
              <w:t xml:space="preserve">Issue 1-1-4: Requirements on the interruption ratio, if allowed </w:t>
            </w:r>
          </w:p>
          <w:p w14:paraId="397A8157" w14:textId="77777777" w:rsidR="003D73F9" w:rsidRPr="003D73F9" w:rsidRDefault="003D73F9" w:rsidP="003D73F9">
            <w:pPr>
              <w:rPr>
                <w:lang w:val="en-US" w:eastAsia="en-US"/>
              </w:rPr>
            </w:pPr>
            <w:r w:rsidRPr="003D73F9">
              <w:rPr>
                <w:b/>
                <w:bCs/>
                <w:lang w:eastAsia="en-US"/>
              </w:rPr>
              <w:t>&lt;FFS, Way forward &gt;</w:t>
            </w:r>
            <w:r w:rsidRPr="003D73F9">
              <w:rPr>
                <w:lang w:eastAsia="en-US"/>
              </w:rPr>
              <w:t xml:space="preserve">: </w:t>
            </w:r>
          </w:p>
          <w:p w14:paraId="2BC0B848" w14:textId="77777777" w:rsidR="003D73F9" w:rsidRPr="003D73F9" w:rsidRDefault="003D73F9" w:rsidP="003D73F9">
            <w:pPr>
              <w:numPr>
                <w:ilvl w:val="0"/>
                <w:numId w:val="10"/>
              </w:numPr>
              <w:rPr>
                <w:lang w:val="en-US" w:eastAsia="en-US"/>
              </w:rPr>
            </w:pPr>
            <w:r w:rsidRPr="003D73F9">
              <w:rPr>
                <w:lang w:eastAsia="en-US"/>
              </w:rPr>
              <w:t xml:space="preserve"> FFS on how to control the total interruption ratio for NeedForGaps capability </w:t>
            </w:r>
          </w:p>
          <w:p w14:paraId="208A0B16" w14:textId="6AD800A3" w:rsidR="003D73F9" w:rsidRPr="003D73F9" w:rsidRDefault="003D73F9" w:rsidP="00081E61">
            <w:pPr>
              <w:numPr>
                <w:ilvl w:val="1"/>
                <w:numId w:val="10"/>
              </w:numPr>
              <w:rPr>
                <w:lang w:val="en-US" w:eastAsia="en-US"/>
              </w:rPr>
            </w:pPr>
            <w:r w:rsidRPr="003D73F9">
              <w:rPr>
                <w:lang w:eastAsia="en-US"/>
              </w:rPr>
              <w:t xml:space="preserve">Option 1:  </w:t>
            </w:r>
          </w:p>
          <w:p w14:paraId="5B5DE2C3" w14:textId="77777777" w:rsidR="003D73F9" w:rsidRPr="003D73F9" w:rsidRDefault="003D73F9" w:rsidP="003D73F9">
            <w:pPr>
              <w:numPr>
                <w:ilvl w:val="2"/>
                <w:numId w:val="10"/>
              </w:numPr>
              <w:rPr>
                <w:lang w:val="en-US" w:eastAsia="en-US"/>
              </w:rPr>
            </w:pPr>
            <w:r w:rsidRPr="003D73F9">
              <w:rPr>
                <w:lang w:eastAsia="en-US"/>
              </w:rPr>
              <w:t xml:space="preserve">RAN4 needs to define the total interruption ratio </w:t>
            </w:r>
          </w:p>
          <w:p w14:paraId="3BD12FD4" w14:textId="77777777" w:rsidR="003D73F9" w:rsidRPr="003D73F9" w:rsidRDefault="003D73F9" w:rsidP="003D73F9">
            <w:pPr>
              <w:numPr>
                <w:ilvl w:val="1"/>
                <w:numId w:val="10"/>
              </w:numPr>
              <w:rPr>
                <w:lang w:val="en-US" w:eastAsia="en-US"/>
              </w:rPr>
            </w:pPr>
            <w:r w:rsidRPr="003D73F9">
              <w:rPr>
                <w:lang w:eastAsia="en-US"/>
              </w:rPr>
              <w:t xml:space="preserve">Option 1a:  </w:t>
            </w:r>
          </w:p>
          <w:p w14:paraId="63249B73" w14:textId="77777777" w:rsidR="003D73F9" w:rsidRPr="003D73F9" w:rsidRDefault="003D73F9" w:rsidP="003D73F9">
            <w:pPr>
              <w:numPr>
                <w:ilvl w:val="2"/>
                <w:numId w:val="10"/>
              </w:numPr>
              <w:rPr>
                <w:lang w:val="en-US" w:eastAsia="en-US"/>
              </w:rPr>
            </w:pPr>
            <w:r w:rsidRPr="003D73F9">
              <w:rPr>
                <w:lang w:eastAsia="en-US"/>
              </w:rPr>
              <w:t xml:space="preserve">RAN4 needs to define the total interruption ratio if no specific interruption location was required. </w:t>
            </w:r>
          </w:p>
          <w:p w14:paraId="67C2E9C5" w14:textId="694B4E03" w:rsidR="003D73F9" w:rsidRPr="003D73F9" w:rsidRDefault="003D73F9" w:rsidP="00081E61">
            <w:pPr>
              <w:numPr>
                <w:ilvl w:val="1"/>
                <w:numId w:val="10"/>
              </w:numPr>
              <w:rPr>
                <w:lang w:val="en-US" w:eastAsia="en-US"/>
              </w:rPr>
            </w:pPr>
            <w:r w:rsidRPr="003D73F9">
              <w:rPr>
                <w:lang w:eastAsia="en-US"/>
              </w:rPr>
              <w:t xml:space="preserve">Option </w:t>
            </w:r>
            <w:r w:rsidR="00081E61">
              <w:rPr>
                <w:lang w:eastAsia="en-US"/>
              </w:rPr>
              <w:t>2</w:t>
            </w:r>
            <w:r w:rsidRPr="003D73F9">
              <w:rPr>
                <w:lang w:eastAsia="en-US"/>
              </w:rPr>
              <w:t xml:space="preserve">:  </w:t>
            </w:r>
          </w:p>
          <w:p w14:paraId="721A3383" w14:textId="77777777" w:rsidR="003D73F9" w:rsidRPr="003D73F9" w:rsidRDefault="003D73F9" w:rsidP="003D73F9">
            <w:pPr>
              <w:numPr>
                <w:ilvl w:val="2"/>
                <w:numId w:val="10"/>
              </w:numPr>
              <w:rPr>
                <w:lang w:val="en-US" w:eastAsia="en-US"/>
              </w:rPr>
            </w:pPr>
            <w:r w:rsidRPr="003D73F9">
              <w:rPr>
                <w:lang w:eastAsia="en-US"/>
              </w:rPr>
              <w:lastRenderedPageBreak/>
              <w:t xml:space="preserve">RAN4 needs NOT to define total interruption ratio when the requirements on interruption length and location are specified. </w:t>
            </w:r>
          </w:p>
          <w:p w14:paraId="781BC9AD" w14:textId="77777777" w:rsidR="003D73F9" w:rsidRDefault="003D73F9" w:rsidP="003D4286">
            <w:pPr>
              <w:rPr>
                <w:lang w:val="en-US" w:eastAsia="en-US"/>
              </w:rPr>
            </w:pPr>
          </w:p>
        </w:tc>
      </w:tr>
    </w:tbl>
    <w:p w14:paraId="4CACEF72" w14:textId="75420381" w:rsidR="00C124E9" w:rsidRDefault="00C124E9" w:rsidP="003D4286">
      <w:pPr>
        <w:rPr>
          <w:lang w:val="en-US" w:eastAsia="en-US"/>
        </w:rPr>
      </w:pPr>
    </w:p>
    <w:p w14:paraId="2942F564" w14:textId="12E4B7B5" w:rsidR="009A4290" w:rsidRDefault="00840353" w:rsidP="003D4286">
      <w:pPr>
        <w:rPr>
          <w:lang w:val="en-US" w:eastAsia="en-US"/>
        </w:rPr>
      </w:pPr>
      <w:r>
        <w:rPr>
          <w:lang w:val="en-US" w:eastAsia="en-US"/>
        </w:rPr>
        <w:t xml:space="preserve">When UE report </w:t>
      </w:r>
      <w:r w:rsidR="001B45A8">
        <w:rPr>
          <w:lang w:val="en-US" w:eastAsia="en-US"/>
        </w:rPr>
        <w:t>‘no-gap’</w:t>
      </w:r>
      <w:r>
        <w:rPr>
          <w:lang w:val="en-US" w:eastAsia="en-US"/>
        </w:rPr>
        <w:t xml:space="preserve"> both NW and UE </w:t>
      </w:r>
      <w:r w:rsidR="00F50F9C">
        <w:rPr>
          <w:lang w:val="en-US" w:eastAsia="en-US"/>
        </w:rPr>
        <w:t>expect</w:t>
      </w:r>
      <w:r>
        <w:rPr>
          <w:lang w:val="en-US" w:eastAsia="en-US"/>
        </w:rPr>
        <w:t xml:space="preserve"> </w:t>
      </w:r>
      <w:r w:rsidR="00F50F9C">
        <w:rPr>
          <w:lang w:val="en-US" w:eastAsia="en-US"/>
        </w:rPr>
        <w:t>performing measurement with contiguous data traffic</w:t>
      </w:r>
      <w:r w:rsidR="0003623E">
        <w:rPr>
          <w:lang w:val="en-US" w:eastAsia="en-US"/>
        </w:rPr>
        <w:t xml:space="preserve"> to maximize scheduling rate</w:t>
      </w:r>
      <w:r w:rsidR="00375F1C">
        <w:rPr>
          <w:lang w:val="en-US" w:eastAsia="en-US"/>
        </w:rPr>
        <w:t xml:space="preserve"> without gap</w:t>
      </w:r>
      <w:r w:rsidR="00F50F9C">
        <w:rPr>
          <w:lang w:val="en-US" w:eastAsia="en-US"/>
        </w:rPr>
        <w:t xml:space="preserve">. </w:t>
      </w:r>
      <w:r w:rsidR="00557A65">
        <w:rPr>
          <w:lang w:val="en-US" w:eastAsia="en-US"/>
        </w:rPr>
        <w:t xml:space="preserve">However, small interference can be introduced during </w:t>
      </w:r>
      <w:r w:rsidR="00375F1C">
        <w:rPr>
          <w:lang w:val="en-US" w:eastAsia="en-US"/>
        </w:rPr>
        <w:t>the</w:t>
      </w:r>
      <w:r w:rsidR="00557A65">
        <w:rPr>
          <w:lang w:val="en-US" w:eastAsia="en-US"/>
        </w:rPr>
        <w:t xml:space="preserve"> measurements</w:t>
      </w:r>
      <w:r w:rsidR="00375F1C">
        <w:rPr>
          <w:lang w:val="en-US" w:eastAsia="en-US"/>
        </w:rPr>
        <w:t xml:space="preserve"> in any reason</w:t>
      </w:r>
      <w:r w:rsidR="00557A65">
        <w:rPr>
          <w:lang w:val="en-US" w:eastAsia="en-US"/>
        </w:rPr>
        <w:t xml:space="preserve">. The interference </w:t>
      </w:r>
      <w:r w:rsidR="00F50886">
        <w:rPr>
          <w:lang w:val="en-US" w:eastAsia="en-US"/>
        </w:rPr>
        <w:t xml:space="preserve">can </w:t>
      </w:r>
      <w:r w:rsidR="00557A65">
        <w:rPr>
          <w:lang w:val="en-US" w:eastAsia="en-US"/>
        </w:rPr>
        <w:t>cause missing ACK/NACK</w:t>
      </w:r>
      <w:r w:rsidR="00F50886">
        <w:rPr>
          <w:lang w:val="en-US" w:eastAsia="en-US"/>
        </w:rPr>
        <w:t>.</w:t>
      </w:r>
      <w:r w:rsidR="00A06222">
        <w:rPr>
          <w:lang w:val="en-US" w:eastAsia="en-US"/>
        </w:rPr>
        <w:t xml:space="preserve"> </w:t>
      </w:r>
      <w:r w:rsidR="00600B30">
        <w:rPr>
          <w:lang w:val="en-US" w:eastAsia="en-US"/>
        </w:rPr>
        <w:t xml:space="preserve">But small interruption does not introduce significant </w:t>
      </w:r>
      <w:r w:rsidR="006A2629">
        <w:rPr>
          <w:lang w:val="en-US" w:eastAsia="en-US"/>
        </w:rPr>
        <w:t>performance loss</w:t>
      </w:r>
      <w:r w:rsidR="00600B30">
        <w:rPr>
          <w:lang w:val="en-US" w:eastAsia="en-US"/>
        </w:rPr>
        <w:t>.</w:t>
      </w:r>
    </w:p>
    <w:p w14:paraId="3325984A" w14:textId="46C3E230" w:rsidR="009A4290" w:rsidRDefault="009A4290" w:rsidP="003D4286">
      <w:pPr>
        <w:rPr>
          <w:lang w:val="en-US" w:eastAsia="en-US"/>
        </w:rPr>
      </w:pPr>
      <w:r>
        <w:rPr>
          <w:lang w:val="en-US" w:eastAsia="en-US"/>
        </w:rPr>
        <w:t>Some companies propose</w:t>
      </w:r>
      <w:r w:rsidR="00275CC9">
        <w:rPr>
          <w:lang w:val="en-US" w:eastAsia="en-US"/>
        </w:rPr>
        <w:t xml:space="preserve"> an interruption requirement with specifying</w:t>
      </w:r>
      <w:r>
        <w:rPr>
          <w:lang w:val="en-US" w:eastAsia="en-US"/>
        </w:rPr>
        <w:t xml:space="preserve"> interruption length and location</w:t>
      </w:r>
      <w:r w:rsidR="00275CC9">
        <w:rPr>
          <w:lang w:val="en-US" w:eastAsia="en-US"/>
        </w:rPr>
        <w:t xml:space="preserve"> and applying scheduling restriction around interruption</w:t>
      </w:r>
      <w:r w:rsidR="004349B2">
        <w:rPr>
          <w:lang w:val="en-US" w:eastAsia="en-US"/>
        </w:rPr>
        <w:t>. From our understanding, this is effectively same as small gap and strictly speaking it is not ‘no</w:t>
      </w:r>
      <w:r w:rsidR="00E92E35">
        <w:rPr>
          <w:lang w:val="en-US" w:eastAsia="en-US"/>
        </w:rPr>
        <w:t xml:space="preserve"> </w:t>
      </w:r>
      <w:r w:rsidR="004349B2">
        <w:rPr>
          <w:lang w:val="en-US" w:eastAsia="en-US"/>
        </w:rPr>
        <w:t>gap’.</w:t>
      </w:r>
      <w:r w:rsidR="00D20F97">
        <w:rPr>
          <w:lang w:val="en-US" w:eastAsia="en-US"/>
        </w:rPr>
        <w:t xml:space="preserve"> </w:t>
      </w:r>
      <w:r w:rsidR="006C7B89">
        <w:rPr>
          <w:lang w:val="en-US" w:eastAsia="en-US"/>
        </w:rPr>
        <w:t xml:space="preserve">If interruption location with scheduling restriction is considered around SMTC, it will cause significant </w:t>
      </w:r>
      <w:r w:rsidR="001A4588">
        <w:rPr>
          <w:lang w:val="en-US" w:eastAsia="en-US"/>
        </w:rPr>
        <w:t>scheduling loss. However</w:t>
      </w:r>
      <w:r w:rsidR="009F3FF6">
        <w:rPr>
          <w:lang w:val="en-US" w:eastAsia="en-US"/>
        </w:rPr>
        <w:t>, d</w:t>
      </w:r>
      <w:r w:rsidR="00E92E35">
        <w:rPr>
          <w:lang w:val="en-US" w:eastAsia="en-US"/>
        </w:rPr>
        <w:t xml:space="preserve">efining total interruption ratio </w:t>
      </w:r>
      <w:r w:rsidR="009F3FF6">
        <w:rPr>
          <w:lang w:val="en-US" w:eastAsia="en-US"/>
        </w:rPr>
        <w:t xml:space="preserve">does not </w:t>
      </w:r>
      <w:r w:rsidR="001A4588">
        <w:rPr>
          <w:lang w:val="en-US" w:eastAsia="en-US"/>
        </w:rPr>
        <w:t xml:space="preserve">require </w:t>
      </w:r>
      <w:r w:rsidR="009F3FF6">
        <w:rPr>
          <w:lang w:val="en-US" w:eastAsia="en-US"/>
        </w:rPr>
        <w:t xml:space="preserve">a scheduling restriction. </w:t>
      </w:r>
      <w:r w:rsidR="001A4588">
        <w:rPr>
          <w:lang w:val="en-US" w:eastAsia="en-US"/>
        </w:rPr>
        <w:t xml:space="preserve">Because total interruption implies interruption can be </w:t>
      </w:r>
      <w:r w:rsidR="006071F4">
        <w:rPr>
          <w:lang w:val="en-US" w:eastAsia="en-US"/>
        </w:rPr>
        <w:t xml:space="preserve">placed anywhere and interruption </w:t>
      </w:r>
      <w:r w:rsidR="00B73E80">
        <w:rPr>
          <w:lang w:val="en-US" w:eastAsia="en-US"/>
        </w:rPr>
        <w:t xml:space="preserve">has not to be contiguously introduced </w:t>
      </w:r>
      <w:r w:rsidR="006071F4">
        <w:rPr>
          <w:lang w:val="en-US" w:eastAsia="en-US"/>
        </w:rPr>
        <w:t xml:space="preserve">during certain measurement period. </w:t>
      </w:r>
      <w:r w:rsidR="00B73E80">
        <w:rPr>
          <w:lang w:val="en-US" w:eastAsia="en-US"/>
        </w:rPr>
        <w:t xml:space="preserve">Therefore, it does not impact on scheduling rate. </w:t>
      </w:r>
    </w:p>
    <w:p w14:paraId="5C273727" w14:textId="03C76DA4" w:rsidR="00D47EF2" w:rsidRPr="00623BD9" w:rsidRDefault="00D47EF2" w:rsidP="003D4286">
      <w:pPr>
        <w:rPr>
          <w:b/>
          <w:bCs/>
          <w:lang w:val="en-US" w:eastAsia="en-US"/>
        </w:rPr>
      </w:pPr>
      <w:r w:rsidRPr="00623BD9">
        <w:rPr>
          <w:b/>
          <w:bCs/>
          <w:lang w:val="en-US" w:eastAsia="en-US"/>
        </w:rPr>
        <w:t>Observation:</w:t>
      </w:r>
      <w:r w:rsidR="00FA3907">
        <w:rPr>
          <w:b/>
          <w:bCs/>
          <w:lang w:val="en-US" w:eastAsia="en-US"/>
        </w:rPr>
        <w:t xml:space="preserve"> S</w:t>
      </w:r>
      <w:r w:rsidR="00433E1F" w:rsidRPr="00623BD9">
        <w:rPr>
          <w:b/>
          <w:bCs/>
          <w:lang w:val="en-US" w:eastAsia="en-US"/>
        </w:rPr>
        <w:t xml:space="preserve">cheduling rate </w:t>
      </w:r>
      <w:r w:rsidR="00FA3907">
        <w:rPr>
          <w:b/>
          <w:bCs/>
          <w:lang w:val="en-US" w:eastAsia="en-US"/>
        </w:rPr>
        <w:t xml:space="preserve">loss is not expected </w:t>
      </w:r>
      <w:r w:rsidR="00433E1F" w:rsidRPr="00623BD9">
        <w:rPr>
          <w:b/>
          <w:bCs/>
          <w:lang w:val="en-US" w:eastAsia="en-US"/>
        </w:rPr>
        <w:t xml:space="preserve">when UE report </w:t>
      </w:r>
      <w:r w:rsidR="0097021D" w:rsidRPr="00623BD9">
        <w:rPr>
          <w:b/>
          <w:bCs/>
          <w:lang w:val="en-US" w:eastAsia="en-US"/>
        </w:rPr>
        <w:t>measurement without gap</w:t>
      </w:r>
      <w:r w:rsidR="001266E8" w:rsidRPr="00623BD9">
        <w:rPr>
          <w:b/>
          <w:bCs/>
          <w:lang w:val="en-US" w:eastAsia="en-US"/>
        </w:rPr>
        <w:t xml:space="preserve">. If scheduling restriction is applied </w:t>
      </w:r>
      <w:r w:rsidR="00DF6A43" w:rsidRPr="00623BD9">
        <w:rPr>
          <w:b/>
          <w:bCs/>
          <w:lang w:val="en-US" w:eastAsia="en-US"/>
        </w:rPr>
        <w:t xml:space="preserve">with defining interruption length and location for performing measurement without gap, it </w:t>
      </w:r>
      <w:r w:rsidR="00667501" w:rsidRPr="00623BD9">
        <w:rPr>
          <w:b/>
          <w:bCs/>
          <w:lang w:val="en-US" w:eastAsia="en-US"/>
        </w:rPr>
        <w:t xml:space="preserve">is effectively same as small gap and it is not measurement without gap strictly speaking. </w:t>
      </w:r>
    </w:p>
    <w:p w14:paraId="3F4B7105" w14:textId="51066211" w:rsidR="00667501" w:rsidRPr="00623BD9" w:rsidRDefault="00667501" w:rsidP="003D4286">
      <w:pPr>
        <w:rPr>
          <w:b/>
          <w:bCs/>
          <w:lang w:val="en-US" w:eastAsia="en-US"/>
        </w:rPr>
      </w:pPr>
      <w:r w:rsidRPr="00623BD9">
        <w:rPr>
          <w:b/>
          <w:bCs/>
          <w:lang w:val="en-US" w:eastAsia="en-US"/>
        </w:rPr>
        <w:t>Proposal: RAN4 shall not define scheduli</w:t>
      </w:r>
      <w:r w:rsidR="00015F09" w:rsidRPr="00623BD9">
        <w:rPr>
          <w:b/>
          <w:bCs/>
          <w:lang w:val="en-US" w:eastAsia="en-US"/>
        </w:rPr>
        <w:t xml:space="preserve">ng restriction </w:t>
      </w:r>
      <w:r w:rsidR="007B0097" w:rsidRPr="00623BD9">
        <w:rPr>
          <w:b/>
          <w:bCs/>
          <w:lang w:val="en-US" w:eastAsia="en-US"/>
        </w:rPr>
        <w:t>due to interruption</w:t>
      </w:r>
      <w:r w:rsidR="007873C5">
        <w:rPr>
          <w:b/>
          <w:bCs/>
          <w:lang w:val="en-US" w:eastAsia="en-US"/>
        </w:rPr>
        <w:t xml:space="preserve"> for </w:t>
      </w:r>
      <w:r w:rsidR="00A4787C">
        <w:rPr>
          <w:b/>
          <w:bCs/>
          <w:lang w:val="en-US" w:eastAsia="en-US"/>
        </w:rPr>
        <w:t xml:space="preserve">performing </w:t>
      </w:r>
      <w:r w:rsidR="00BB4F5C">
        <w:rPr>
          <w:b/>
          <w:bCs/>
          <w:lang w:val="en-US" w:eastAsia="en-US"/>
        </w:rPr>
        <w:t>inter-</w:t>
      </w:r>
      <w:r w:rsidR="001C71C9">
        <w:rPr>
          <w:b/>
          <w:bCs/>
          <w:lang w:val="en-US" w:eastAsia="en-US"/>
        </w:rPr>
        <w:t>frequency</w:t>
      </w:r>
      <w:r w:rsidR="00BB4F5C">
        <w:rPr>
          <w:b/>
          <w:bCs/>
          <w:lang w:val="en-US" w:eastAsia="en-US"/>
        </w:rPr>
        <w:t xml:space="preserve"> </w:t>
      </w:r>
      <w:r w:rsidR="007873C5">
        <w:rPr>
          <w:b/>
          <w:bCs/>
          <w:lang w:val="en-US" w:eastAsia="en-US"/>
        </w:rPr>
        <w:t>measurement without gap</w:t>
      </w:r>
    </w:p>
    <w:p w14:paraId="16A7F612" w14:textId="56159D6C" w:rsidR="00B5763A" w:rsidRDefault="00B5763A" w:rsidP="003D4286">
      <w:pPr>
        <w:rPr>
          <w:lang w:val="en-US" w:eastAsia="en-US"/>
        </w:rPr>
      </w:pPr>
      <w:r>
        <w:rPr>
          <w:lang w:val="en-US" w:eastAsia="en-US"/>
        </w:rPr>
        <w:t>It is beneficial to define total interruption ratio without defining interruption length and location for both UE and NW. F</w:t>
      </w:r>
      <w:r w:rsidR="00775567">
        <w:rPr>
          <w:lang w:val="en-US" w:eastAsia="en-US"/>
        </w:rPr>
        <w:t xml:space="preserve">rom NW perspective, </w:t>
      </w:r>
      <w:r w:rsidR="00222FCD">
        <w:rPr>
          <w:lang w:val="en-US" w:eastAsia="en-US"/>
        </w:rPr>
        <w:t xml:space="preserve">scheduling rate does not </w:t>
      </w:r>
      <w:r w:rsidR="008D2363">
        <w:rPr>
          <w:lang w:val="en-US" w:eastAsia="en-US"/>
        </w:rPr>
        <w:t>impact</w:t>
      </w:r>
      <w:r w:rsidR="00222FCD">
        <w:rPr>
          <w:lang w:val="en-US" w:eastAsia="en-US"/>
        </w:rPr>
        <w:t xml:space="preserve">. </w:t>
      </w:r>
      <w:r w:rsidR="008D2363">
        <w:rPr>
          <w:lang w:val="en-US" w:eastAsia="en-US"/>
        </w:rPr>
        <w:t>From UE perspective, i</w:t>
      </w:r>
      <w:r w:rsidR="00F35B38">
        <w:rPr>
          <w:lang w:val="en-US" w:eastAsia="en-US"/>
        </w:rPr>
        <w:t>t</w:t>
      </w:r>
      <w:r w:rsidR="00621FED">
        <w:rPr>
          <w:lang w:val="en-US" w:eastAsia="en-US"/>
        </w:rPr>
        <w:t xml:space="preserve"> </w:t>
      </w:r>
      <w:r w:rsidR="005D652D">
        <w:rPr>
          <w:lang w:val="en-US" w:eastAsia="en-US"/>
        </w:rPr>
        <w:t>gives</w:t>
      </w:r>
      <w:r w:rsidR="00754F37">
        <w:rPr>
          <w:lang w:val="en-US" w:eastAsia="en-US"/>
        </w:rPr>
        <w:t xml:space="preserve"> more flexibility as </w:t>
      </w:r>
      <w:r w:rsidR="00683508">
        <w:rPr>
          <w:lang w:val="en-US" w:eastAsia="en-US"/>
        </w:rPr>
        <w:t>the requirements</w:t>
      </w:r>
      <w:r w:rsidR="00754F37">
        <w:rPr>
          <w:lang w:val="en-US" w:eastAsia="en-US"/>
        </w:rPr>
        <w:t xml:space="preserve"> cover </w:t>
      </w:r>
      <w:r w:rsidR="00BC6CEA">
        <w:rPr>
          <w:lang w:val="en-US" w:eastAsia="en-US"/>
        </w:rPr>
        <w:t xml:space="preserve">non-predictable interruption </w:t>
      </w:r>
      <w:r w:rsidR="00683508">
        <w:rPr>
          <w:lang w:val="en-US" w:eastAsia="en-US"/>
        </w:rPr>
        <w:t xml:space="preserve">during </w:t>
      </w:r>
      <w:r w:rsidR="00BC6CEA">
        <w:rPr>
          <w:lang w:val="en-US" w:eastAsia="en-US"/>
        </w:rPr>
        <w:t xml:space="preserve">measurement. </w:t>
      </w:r>
      <w:r w:rsidR="00683508">
        <w:rPr>
          <w:lang w:val="en-US" w:eastAsia="en-US"/>
        </w:rPr>
        <w:t>Obviously</w:t>
      </w:r>
      <w:r w:rsidR="00BC6CEA">
        <w:rPr>
          <w:lang w:val="en-US" w:eastAsia="en-US"/>
        </w:rPr>
        <w:t xml:space="preserve">, there is tradeoff </w:t>
      </w:r>
      <w:r w:rsidR="00683508">
        <w:rPr>
          <w:lang w:val="en-US" w:eastAsia="en-US"/>
        </w:rPr>
        <w:t>from</w:t>
      </w:r>
      <w:r w:rsidR="00BC6CEA">
        <w:rPr>
          <w:lang w:val="en-US" w:eastAsia="en-US"/>
        </w:rPr>
        <w:t xml:space="preserve"> </w:t>
      </w:r>
      <w:r w:rsidR="00E06914">
        <w:rPr>
          <w:lang w:val="en-US" w:eastAsia="en-US"/>
        </w:rPr>
        <w:t xml:space="preserve">potential missing ACK/NACK due to interruption. </w:t>
      </w:r>
      <w:r w:rsidR="00F6481B">
        <w:rPr>
          <w:lang w:val="en-US" w:eastAsia="en-US"/>
        </w:rPr>
        <w:t xml:space="preserve">Thus, </w:t>
      </w:r>
      <w:r w:rsidR="00101C26">
        <w:rPr>
          <w:lang w:val="en-US" w:eastAsia="en-US"/>
        </w:rPr>
        <w:t xml:space="preserve">small interruption ratio </w:t>
      </w:r>
      <w:r w:rsidR="00F6481B">
        <w:rPr>
          <w:lang w:val="en-US" w:eastAsia="en-US"/>
        </w:rPr>
        <w:t>is considered</w:t>
      </w:r>
      <w:r w:rsidR="00101C26">
        <w:rPr>
          <w:lang w:val="en-US" w:eastAsia="en-US"/>
        </w:rPr>
        <w:t xml:space="preserve">. </w:t>
      </w:r>
    </w:p>
    <w:p w14:paraId="60464C0C" w14:textId="2804F874" w:rsidR="00101C26" w:rsidRPr="00623BD9" w:rsidRDefault="00101C26" w:rsidP="003D4286">
      <w:pPr>
        <w:rPr>
          <w:b/>
          <w:bCs/>
          <w:lang w:val="en-US" w:eastAsia="en-US"/>
        </w:rPr>
      </w:pPr>
      <w:r w:rsidRPr="00623BD9">
        <w:rPr>
          <w:b/>
          <w:bCs/>
          <w:lang w:val="en-US" w:eastAsia="en-US"/>
        </w:rPr>
        <w:t xml:space="preserve">Observation: Total interruption ratio-based requirements </w:t>
      </w:r>
      <w:r w:rsidR="00FB7046" w:rsidRPr="00623BD9">
        <w:rPr>
          <w:b/>
          <w:bCs/>
          <w:lang w:val="en-US" w:eastAsia="en-US"/>
        </w:rPr>
        <w:t xml:space="preserve">is beneficial </w:t>
      </w:r>
      <w:r w:rsidR="00CE743B" w:rsidRPr="00623BD9">
        <w:rPr>
          <w:b/>
          <w:bCs/>
          <w:lang w:val="en-US" w:eastAsia="en-US"/>
        </w:rPr>
        <w:t xml:space="preserve">to both UE and NW as </w:t>
      </w:r>
      <w:r w:rsidR="00FB7046" w:rsidRPr="00623BD9">
        <w:rPr>
          <w:b/>
          <w:bCs/>
          <w:lang w:val="en-US" w:eastAsia="en-US"/>
        </w:rPr>
        <w:t>1) Scheduling rate does not impact</w:t>
      </w:r>
      <w:r w:rsidR="007960C6" w:rsidRPr="00623BD9">
        <w:rPr>
          <w:b/>
          <w:bCs/>
          <w:lang w:val="en-US" w:eastAsia="en-US"/>
        </w:rPr>
        <w:t xml:space="preserve"> due to interruption</w:t>
      </w:r>
      <w:r w:rsidR="00CE743B" w:rsidRPr="00623BD9">
        <w:rPr>
          <w:b/>
          <w:bCs/>
          <w:lang w:val="en-US" w:eastAsia="en-US"/>
        </w:rPr>
        <w:t>,</w:t>
      </w:r>
      <w:r w:rsidR="00A74594" w:rsidRPr="00623BD9">
        <w:rPr>
          <w:b/>
          <w:bCs/>
          <w:lang w:val="en-US" w:eastAsia="en-US"/>
        </w:rPr>
        <w:t xml:space="preserve"> 2</w:t>
      </w:r>
      <w:r w:rsidR="00B44903" w:rsidRPr="00623BD9">
        <w:rPr>
          <w:b/>
          <w:bCs/>
          <w:lang w:val="en-US" w:eastAsia="en-US"/>
        </w:rPr>
        <w:t>)</w:t>
      </w:r>
      <w:r w:rsidR="00924458" w:rsidRPr="00623BD9">
        <w:rPr>
          <w:b/>
          <w:bCs/>
          <w:lang w:val="en-US" w:eastAsia="en-US"/>
        </w:rPr>
        <w:t xml:space="preserve"> It</w:t>
      </w:r>
      <w:r w:rsidR="005D652D" w:rsidRPr="00623BD9">
        <w:rPr>
          <w:b/>
          <w:bCs/>
          <w:lang w:val="en-US" w:eastAsia="en-US"/>
        </w:rPr>
        <w:t xml:space="preserve"> gives more flexibility </w:t>
      </w:r>
      <w:r w:rsidR="00EE3E40" w:rsidRPr="00623BD9">
        <w:rPr>
          <w:b/>
          <w:bCs/>
          <w:lang w:val="en-US" w:eastAsia="en-US"/>
        </w:rPr>
        <w:t xml:space="preserve">as </w:t>
      </w:r>
      <w:r w:rsidR="008C2A95" w:rsidRPr="00623BD9">
        <w:rPr>
          <w:b/>
          <w:bCs/>
          <w:lang w:val="en-US" w:eastAsia="en-US"/>
        </w:rPr>
        <w:t>total interruption ratio is sum of all interruptions</w:t>
      </w:r>
      <w:r w:rsidR="00240F45">
        <w:rPr>
          <w:b/>
          <w:bCs/>
          <w:lang w:val="en-US" w:eastAsia="en-US"/>
        </w:rPr>
        <w:t xml:space="preserve"> the total interruption include non-predictable </w:t>
      </w:r>
      <w:r w:rsidR="00C214C0" w:rsidRPr="00623BD9">
        <w:rPr>
          <w:b/>
          <w:bCs/>
          <w:lang w:val="en-US" w:eastAsia="en-US"/>
        </w:rPr>
        <w:t xml:space="preserve">interruption </w:t>
      </w:r>
      <w:r w:rsidR="00240F45">
        <w:rPr>
          <w:b/>
          <w:bCs/>
          <w:lang w:val="en-US" w:eastAsia="en-US"/>
        </w:rPr>
        <w:t xml:space="preserve">during </w:t>
      </w:r>
      <w:r w:rsidR="008C2A95" w:rsidRPr="00623BD9">
        <w:rPr>
          <w:b/>
          <w:bCs/>
          <w:lang w:val="en-US" w:eastAsia="en-US"/>
        </w:rPr>
        <w:t>measurement</w:t>
      </w:r>
      <w:r w:rsidR="00C214C0" w:rsidRPr="00623BD9">
        <w:rPr>
          <w:b/>
          <w:bCs/>
          <w:lang w:val="en-US" w:eastAsia="en-US"/>
        </w:rPr>
        <w:t xml:space="preserve">. </w:t>
      </w:r>
    </w:p>
    <w:p w14:paraId="301D97BF" w14:textId="485D8A9D" w:rsidR="009928B3" w:rsidRPr="00623BD9" w:rsidRDefault="009928B3" w:rsidP="009928B3">
      <w:pPr>
        <w:rPr>
          <w:b/>
          <w:bCs/>
          <w:lang w:val="en-US" w:eastAsia="en-US"/>
        </w:rPr>
      </w:pPr>
      <w:r w:rsidRPr="00623BD9">
        <w:rPr>
          <w:b/>
          <w:bCs/>
          <w:lang w:val="en-US" w:eastAsia="en-US"/>
        </w:rPr>
        <w:t xml:space="preserve">Proposal: Total interruption-ratio shall be considered </w:t>
      </w:r>
      <w:r w:rsidR="00240F45">
        <w:rPr>
          <w:b/>
          <w:bCs/>
          <w:lang w:val="en-US" w:eastAsia="en-US"/>
        </w:rPr>
        <w:t xml:space="preserve">as </w:t>
      </w:r>
      <w:r w:rsidRPr="00623BD9">
        <w:rPr>
          <w:b/>
          <w:bCs/>
          <w:lang w:val="en-US" w:eastAsia="en-US"/>
        </w:rPr>
        <w:t>interruption requirements</w:t>
      </w:r>
      <w:r w:rsidR="00A4787C">
        <w:rPr>
          <w:b/>
          <w:bCs/>
          <w:lang w:val="en-US" w:eastAsia="en-US"/>
        </w:rPr>
        <w:t>.</w:t>
      </w:r>
      <w:r w:rsidR="007931FF" w:rsidRPr="00623BD9">
        <w:rPr>
          <w:b/>
          <w:bCs/>
          <w:lang w:val="en-US" w:eastAsia="en-US"/>
        </w:rPr>
        <w:t xml:space="preserve"> T</w:t>
      </w:r>
      <w:r w:rsidR="00F33081" w:rsidRPr="00623BD9">
        <w:rPr>
          <w:b/>
          <w:bCs/>
          <w:lang w:val="en-US" w:eastAsia="en-US"/>
        </w:rPr>
        <w:t>otal interruption is sum of all interruption</w:t>
      </w:r>
      <w:r w:rsidR="004156A9" w:rsidRPr="00623BD9">
        <w:rPr>
          <w:b/>
          <w:bCs/>
          <w:lang w:val="en-US" w:eastAsia="en-US"/>
        </w:rPr>
        <w:t xml:space="preserve">s </w:t>
      </w:r>
      <w:r w:rsidR="001C71C9">
        <w:rPr>
          <w:b/>
          <w:bCs/>
          <w:lang w:val="en-US" w:eastAsia="en-US"/>
        </w:rPr>
        <w:t>introduce during</w:t>
      </w:r>
      <w:r w:rsidR="00081A15" w:rsidRPr="00623BD9">
        <w:rPr>
          <w:b/>
          <w:bCs/>
          <w:lang w:val="en-US" w:eastAsia="en-US"/>
        </w:rPr>
        <w:t xml:space="preserve"> measurement period </w:t>
      </w:r>
      <w:r w:rsidR="007931FF" w:rsidRPr="00623BD9">
        <w:rPr>
          <w:b/>
          <w:bCs/>
          <w:lang w:val="en-US" w:eastAsia="en-US"/>
        </w:rPr>
        <w:t xml:space="preserve">where interruption can be </w:t>
      </w:r>
      <w:r w:rsidR="00081A15" w:rsidRPr="00623BD9">
        <w:rPr>
          <w:b/>
          <w:bCs/>
          <w:lang w:val="en-US" w:eastAsia="en-US"/>
        </w:rPr>
        <w:t>non-contiguous</w:t>
      </w:r>
      <w:r w:rsidR="004156A9" w:rsidRPr="00623BD9">
        <w:rPr>
          <w:b/>
          <w:bCs/>
          <w:lang w:val="en-US" w:eastAsia="en-US"/>
        </w:rPr>
        <w:t xml:space="preserve">. </w:t>
      </w:r>
    </w:p>
    <w:p w14:paraId="531D8FAC" w14:textId="1D975B7E" w:rsidR="009928B3" w:rsidRDefault="009727F9" w:rsidP="003D4286">
      <w:pPr>
        <w:rPr>
          <w:lang w:val="en-US" w:eastAsia="en-US"/>
        </w:rPr>
      </w:pPr>
      <w:r>
        <w:rPr>
          <w:lang w:val="en-US" w:eastAsia="en-US"/>
        </w:rPr>
        <w:t>We think</w:t>
      </w:r>
      <w:r w:rsidR="0012358F">
        <w:rPr>
          <w:lang w:val="en-US" w:eastAsia="en-US"/>
        </w:rPr>
        <w:t xml:space="preserve"> 1.25% </w:t>
      </w:r>
      <w:r w:rsidR="00706DFD">
        <w:rPr>
          <w:lang w:val="en-US" w:eastAsia="en-US"/>
        </w:rPr>
        <w:t xml:space="preserve">is good starting point of </w:t>
      </w:r>
      <w:r w:rsidR="0012358F">
        <w:rPr>
          <w:lang w:val="en-US" w:eastAsia="en-US"/>
        </w:rPr>
        <w:t>the total interruption ratio</w:t>
      </w:r>
      <w:r w:rsidR="00795D07">
        <w:rPr>
          <w:lang w:val="en-US" w:eastAsia="en-US"/>
        </w:rPr>
        <w:t xml:space="preserve">. </w:t>
      </w:r>
      <w:r w:rsidR="00706DFD">
        <w:rPr>
          <w:lang w:val="en-US" w:eastAsia="en-US"/>
        </w:rPr>
        <w:t xml:space="preserve">Assuming </w:t>
      </w:r>
      <w:r w:rsidR="00DC3FF7">
        <w:rPr>
          <w:lang w:val="en-US" w:eastAsia="en-US"/>
        </w:rPr>
        <w:t xml:space="preserve">the </w:t>
      </w:r>
      <w:r w:rsidR="00706DFD">
        <w:rPr>
          <w:lang w:val="en-US" w:eastAsia="en-US"/>
        </w:rPr>
        <w:t>m</w:t>
      </w:r>
      <w:r w:rsidR="00B26A48">
        <w:rPr>
          <w:lang w:val="en-US" w:eastAsia="en-US"/>
        </w:rPr>
        <w:t xml:space="preserve">easurement period </w:t>
      </w:r>
      <w:r w:rsidR="002E4A4A">
        <w:rPr>
          <w:lang w:val="en-US" w:eastAsia="en-US"/>
        </w:rPr>
        <w:t xml:space="preserve">at Table 9.3.9.2-1 </w:t>
      </w:r>
      <w:r w:rsidR="00B26A48">
        <w:rPr>
          <w:lang w:val="en-US" w:eastAsia="en-US"/>
        </w:rPr>
        <w:t xml:space="preserve">for legacy inter-frequency without gap is </w:t>
      </w:r>
      <w:r w:rsidR="00706DFD">
        <w:rPr>
          <w:lang w:val="en-US" w:eastAsia="en-US"/>
        </w:rPr>
        <w:t xml:space="preserve">applied. In this case, minimum measurement period is </w:t>
      </w:r>
      <w:r w:rsidR="00B26A48">
        <w:rPr>
          <w:lang w:val="en-US" w:eastAsia="en-US"/>
        </w:rPr>
        <w:t>200ms</w:t>
      </w:r>
      <w:r w:rsidR="00706DFD">
        <w:rPr>
          <w:lang w:val="en-US" w:eastAsia="en-US"/>
        </w:rPr>
        <w:t xml:space="preserve"> </w:t>
      </w:r>
      <w:r w:rsidR="00880DD8">
        <w:rPr>
          <w:lang w:val="en-US" w:eastAsia="en-US"/>
        </w:rPr>
        <w:t>and</w:t>
      </w:r>
      <w:r w:rsidR="001A6BC4">
        <w:rPr>
          <w:lang w:val="en-US" w:eastAsia="en-US"/>
        </w:rPr>
        <w:t xml:space="preserve"> the total allowed interruption is up to </w:t>
      </w:r>
      <w:r w:rsidR="00751CF5">
        <w:rPr>
          <w:lang w:val="en-US" w:eastAsia="en-US"/>
        </w:rPr>
        <w:t>2.5ms</w:t>
      </w:r>
      <w:r w:rsidR="00D70C33">
        <w:rPr>
          <w:lang w:val="en-US" w:eastAsia="en-US"/>
        </w:rPr>
        <w:t xml:space="preserve"> which is same as </w:t>
      </w:r>
      <w:r w:rsidR="0003434A">
        <w:rPr>
          <w:lang w:val="en-US" w:eastAsia="en-US"/>
        </w:rPr>
        <w:t>total small gap</w:t>
      </w:r>
      <w:r w:rsidR="00D70C33">
        <w:rPr>
          <w:lang w:val="en-US" w:eastAsia="en-US"/>
        </w:rPr>
        <w:t xml:space="preserve"> length for </w:t>
      </w:r>
      <w:r w:rsidR="0003434A">
        <w:rPr>
          <w:lang w:val="en-US" w:eastAsia="en-US"/>
        </w:rPr>
        <w:t>NCSG capable UE with VIRP=160ms.</w:t>
      </w:r>
      <w:r w:rsidR="00D279DD">
        <w:rPr>
          <w:lang w:val="en-US" w:eastAsia="en-US"/>
        </w:rPr>
        <w:t xml:space="preserve"> </w:t>
      </w:r>
      <w:r w:rsidR="000750E4">
        <w:rPr>
          <w:lang w:val="en-US" w:eastAsia="en-US"/>
        </w:rPr>
        <w:t>So</w:t>
      </w:r>
      <w:r w:rsidR="003B6241">
        <w:rPr>
          <w:lang w:val="en-US" w:eastAsia="en-US"/>
        </w:rPr>
        <w:t xml:space="preserve">, </w:t>
      </w:r>
      <w:r w:rsidR="000750E4">
        <w:rPr>
          <w:lang w:val="en-US" w:eastAsia="en-US"/>
        </w:rPr>
        <w:t xml:space="preserve">we believe 1.25% is acceptable number </w:t>
      </w:r>
      <w:r w:rsidR="00F9336A">
        <w:rPr>
          <w:lang w:val="en-US" w:eastAsia="en-US"/>
        </w:rPr>
        <w:t>as the</w:t>
      </w:r>
      <w:r w:rsidR="000750E4">
        <w:rPr>
          <w:lang w:val="en-US" w:eastAsia="en-US"/>
        </w:rPr>
        <w:t xml:space="preserve"> </w:t>
      </w:r>
      <w:r w:rsidR="00F9336A">
        <w:rPr>
          <w:lang w:val="en-US" w:eastAsia="en-US"/>
        </w:rPr>
        <w:t xml:space="preserve">total </w:t>
      </w:r>
      <w:r w:rsidR="000750E4">
        <w:rPr>
          <w:lang w:val="en-US" w:eastAsia="en-US"/>
        </w:rPr>
        <w:t>interruption ratio</w:t>
      </w:r>
      <w:r w:rsidR="00F9336A">
        <w:rPr>
          <w:lang w:val="en-US" w:eastAsia="en-US"/>
        </w:rPr>
        <w:t>.</w:t>
      </w:r>
    </w:p>
    <w:p w14:paraId="6E28A5CB" w14:textId="7ED63854" w:rsidR="00655E30" w:rsidRDefault="00655E30" w:rsidP="00655E30">
      <w:pPr>
        <w:jc w:val="center"/>
        <w:rPr>
          <w:lang w:val="en-US" w:eastAsia="en-US"/>
        </w:rPr>
      </w:pPr>
      <w:r w:rsidRPr="00655E30">
        <w:rPr>
          <w:noProof/>
          <w:lang w:val="en-US" w:eastAsia="en-US"/>
        </w:rPr>
        <w:drawing>
          <wp:inline distT="0" distB="0" distL="0" distR="0" wp14:anchorId="7B3BEBB8" wp14:editId="3EB20B22">
            <wp:extent cx="4538902" cy="5560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4066" cy="564036"/>
                    </a:xfrm>
                    <a:prstGeom prst="rect">
                      <a:avLst/>
                    </a:prstGeom>
                  </pic:spPr>
                </pic:pic>
              </a:graphicData>
            </a:graphic>
          </wp:inline>
        </w:drawing>
      </w:r>
    </w:p>
    <w:p w14:paraId="4467806D" w14:textId="475BB417" w:rsidR="00661F68" w:rsidRPr="0065499B" w:rsidRDefault="00661F68" w:rsidP="003D4286">
      <w:pPr>
        <w:rPr>
          <w:b/>
          <w:bCs/>
          <w:lang w:val="en-US" w:eastAsia="en-US"/>
        </w:rPr>
      </w:pPr>
      <w:r w:rsidRPr="0065499B">
        <w:rPr>
          <w:b/>
          <w:bCs/>
          <w:lang w:val="en-US" w:eastAsia="en-US"/>
        </w:rPr>
        <w:t>Observation:</w:t>
      </w:r>
      <w:r w:rsidR="005A2E1D">
        <w:rPr>
          <w:b/>
          <w:bCs/>
          <w:lang w:val="en-US" w:eastAsia="en-US"/>
        </w:rPr>
        <w:t xml:space="preserve"> </w:t>
      </w:r>
      <w:r w:rsidR="003B6241" w:rsidRPr="0065499B">
        <w:rPr>
          <w:b/>
          <w:bCs/>
          <w:lang w:val="en-US" w:eastAsia="en-US"/>
        </w:rPr>
        <w:t>1</w:t>
      </w:r>
      <w:r w:rsidR="002527BD" w:rsidRPr="0065499B">
        <w:rPr>
          <w:b/>
          <w:bCs/>
          <w:lang w:val="en-US" w:eastAsia="en-US"/>
        </w:rPr>
        <w:t xml:space="preserve">.25% </w:t>
      </w:r>
      <w:r w:rsidR="003B6241" w:rsidRPr="0065499B">
        <w:rPr>
          <w:b/>
          <w:bCs/>
          <w:lang w:val="en-US" w:eastAsia="en-US"/>
        </w:rPr>
        <w:t xml:space="preserve">total interruption ratio </w:t>
      </w:r>
      <w:r w:rsidR="002527BD" w:rsidRPr="0065499B">
        <w:rPr>
          <w:b/>
          <w:bCs/>
          <w:lang w:val="en-US" w:eastAsia="en-US"/>
        </w:rPr>
        <w:t>is effectively same as the total small gap length for NCSG capable UE with VIRP=160ms.</w:t>
      </w:r>
      <w:r w:rsidR="00292E98" w:rsidRPr="0065499B">
        <w:rPr>
          <w:b/>
          <w:bCs/>
          <w:lang w:val="en-US" w:eastAsia="en-US"/>
        </w:rPr>
        <w:t xml:space="preserve"> </w:t>
      </w:r>
      <w:r w:rsidR="005A2E1D">
        <w:rPr>
          <w:b/>
          <w:bCs/>
          <w:lang w:val="en-US" w:eastAsia="en-US"/>
        </w:rPr>
        <w:t xml:space="preserve">Since this ratio is already considered when design small gap, </w:t>
      </w:r>
      <w:r w:rsidR="00190C7B">
        <w:rPr>
          <w:b/>
          <w:bCs/>
          <w:lang w:val="en-US" w:eastAsia="en-US"/>
        </w:rPr>
        <w:t>UE can support 1.25% of total interruption rati</w:t>
      </w:r>
      <w:r w:rsidR="00EF4544">
        <w:rPr>
          <w:b/>
          <w:bCs/>
          <w:lang w:val="en-US" w:eastAsia="en-US"/>
        </w:rPr>
        <w:t xml:space="preserve">o as interruption requirements. </w:t>
      </w:r>
    </w:p>
    <w:p w14:paraId="40ADFAA0" w14:textId="05AA31CE" w:rsidR="009928B3" w:rsidRPr="00623BD9" w:rsidRDefault="009727F9" w:rsidP="003D4286">
      <w:pPr>
        <w:rPr>
          <w:b/>
          <w:bCs/>
          <w:lang w:val="en-US" w:eastAsia="en-US"/>
        </w:rPr>
      </w:pPr>
      <w:r w:rsidRPr="00623BD9">
        <w:rPr>
          <w:b/>
          <w:bCs/>
          <w:lang w:val="en-US" w:eastAsia="en-US"/>
        </w:rPr>
        <w:t xml:space="preserve">Proposal: </w:t>
      </w:r>
      <w:r w:rsidR="009250C4" w:rsidRPr="00623BD9">
        <w:rPr>
          <w:b/>
          <w:bCs/>
          <w:lang w:val="en-US" w:eastAsia="en-US"/>
        </w:rPr>
        <w:t xml:space="preserve">1.25% of total interruption ratio is considered as </w:t>
      </w:r>
      <w:r w:rsidR="000205FA">
        <w:rPr>
          <w:b/>
          <w:bCs/>
          <w:lang w:val="en-US" w:eastAsia="en-US"/>
        </w:rPr>
        <w:t>baseline</w:t>
      </w:r>
      <w:r w:rsidR="00F33081" w:rsidRPr="00623BD9">
        <w:rPr>
          <w:b/>
          <w:bCs/>
          <w:lang w:val="en-US" w:eastAsia="en-US"/>
        </w:rPr>
        <w:t>.</w:t>
      </w:r>
    </w:p>
    <w:p w14:paraId="0C8FB391" w14:textId="65385F55" w:rsidR="003D73F9" w:rsidRPr="003D73F9" w:rsidRDefault="003D73F9" w:rsidP="003D4286">
      <w:pPr>
        <w:rPr>
          <w:lang w:val="en-US" w:eastAsia="en-US"/>
        </w:rPr>
      </w:pPr>
    </w:p>
    <w:p w14:paraId="0E1B5F7D" w14:textId="4C66470E" w:rsidR="005C3516" w:rsidRDefault="005C3516" w:rsidP="003D4286">
      <w:pPr>
        <w:rPr>
          <w:lang w:eastAsia="en-US"/>
        </w:rPr>
      </w:pPr>
    </w:p>
    <w:p w14:paraId="4E087C27" w14:textId="4DF8817F" w:rsidR="00A332B7" w:rsidRPr="005A33AE" w:rsidRDefault="00A332B7" w:rsidP="00F765FC">
      <w:pPr>
        <w:pStyle w:val="Heading2"/>
        <w:jc w:val="center"/>
        <w:rPr>
          <w:lang w:eastAsia="en-US"/>
        </w:rPr>
      </w:pPr>
      <w:r w:rsidRPr="005A33AE">
        <w:rPr>
          <w:lang w:eastAsia="en-US"/>
        </w:rPr>
        <w:t xml:space="preserve">Measurement </w:t>
      </w:r>
      <w:r w:rsidR="00F765FC">
        <w:rPr>
          <w:lang w:eastAsia="en-US"/>
        </w:rPr>
        <w:t>requirements</w:t>
      </w:r>
    </w:p>
    <w:tbl>
      <w:tblPr>
        <w:tblStyle w:val="TableGrid"/>
        <w:tblpPr w:leftFromText="180" w:rightFromText="180" w:vertAnchor="text" w:horzAnchor="margin" w:tblpY="78"/>
        <w:tblW w:w="0" w:type="auto"/>
        <w:tblLook w:val="04A0" w:firstRow="1" w:lastRow="0" w:firstColumn="1" w:lastColumn="0" w:noHBand="0" w:noVBand="1"/>
      </w:tblPr>
      <w:tblGrid>
        <w:gridCol w:w="9622"/>
      </w:tblGrid>
      <w:tr w:rsidR="0035445E" w14:paraId="5FBA3B72" w14:textId="77777777" w:rsidTr="0035445E">
        <w:tc>
          <w:tcPr>
            <w:tcW w:w="9622" w:type="dxa"/>
          </w:tcPr>
          <w:p w14:paraId="67F2795C" w14:textId="77777777" w:rsidR="0035445E" w:rsidRDefault="0035445E" w:rsidP="0035445E">
            <w:pPr>
              <w:rPr>
                <w:lang w:eastAsia="en-US"/>
              </w:rPr>
            </w:pPr>
            <w:r>
              <w:rPr>
                <w:lang w:eastAsia="en-US"/>
              </w:rPr>
              <w:t xml:space="preserve">8.2.2.2.12.3 Interruptions due to RRM measurements during SCell dormancy </w:t>
            </w:r>
          </w:p>
          <w:p w14:paraId="5C26B302" w14:textId="77777777" w:rsidR="0035445E" w:rsidRDefault="0035445E" w:rsidP="0035445E">
            <w:pPr>
              <w:rPr>
                <w:lang w:eastAsia="en-US"/>
              </w:rPr>
            </w:pPr>
            <w:r>
              <w:rPr>
                <w:lang w:eastAsia="en-US"/>
              </w:rPr>
              <w:t xml:space="preserve">When one or more SCells are in dormancy, the UE is for the purpose of RRM measurements on the dormant SCell(s) </w:t>
            </w:r>
          </w:p>
          <w:p w14:paraId="53AE45D7" w14:textId="77777777" w:rsidR="0035445E" w:rsidRDefault="0035445E" w:rsidP="0035445E">
            <w:pPr>
              <w:rPr>
                <w:lang w:eastAsia="en-US"/>
              </w:rPr>
            </w:pPr>
            <w:r>
              <w:rPr>
                <w:lang w:eastAsia="en-US"/>
              </w:rPr>
              <w:lastRenderedPageBreak/>
              <w:t>allowed to cause interruptions to non-dormant serving cell(s). The rate of ACK/NACK feedback loss on any non-dormant serving cell resulting from RRM measurements on dormant SCells shall not exceed 1.0%.</w:t>
            </w:r>
          </w:p>
        </w:tc>
      </w:tr>
    </w:tbl>
    <w:p w14:paraId="2A0D4DEE" w14:textId="04A634DB" w:rsidR="0035445E" w:rsidRDefault="0035445E" w:rsidP="00B67782">
      <w:pPr>
        <w:rPr>
          <w:lang w:eastAsia="en-US"/>
        </w:rPr>
      </w:pPr>
      <w:r w:rsidRPr="0035445E">
        <w:rPr>
          <w:lang w:eastAsia="en-US"/>
        </w:rPr>
        <w:lastRenderedPageBreak/>
        <w:t xml:space="preserve">Similar logic to define interruption requirement due to RRM measurements during Scell dormancy. </w:t>
      </w:r>
      <w:r>
        <w:rPr>
          <w:lang w:eastAsia="en-US"/>
        </w:rPr>
        <w:t xml:space="preserve">The interruption requirement with total interruption ratio is independent to </w:t>
      </w:r>
      <w:r w:rsidR="0098730F">
        <w:rPr>
          <w:lang w:eastAsia="en-US"/>
        </w:rPr>
        <w:t xml:space="preserve">measurement requirement as there is no scheduling restriction due to interruption. </w:t>
      </w:r>
    </w:p>
    <w:p w14:paraId="774669C8" w14:textId="1DBCF03C" w:rsidR="0098730F" w:rsidRPr="0035445E" w:rsidRDefault="0098730F" w:rsidP="00B67782">
      <w:pPr>
        <w:rPr>
          <w:lang w:eastAsia="en-US"/>
        </w:rPr>
      </w:pPr>
      <w:r>
        <w:rPr>
          <w:lang w:eastAsia="en-US"/>
        </w:rPr>
        <w:t xml:space="preserve">Observation: Interruption requirement is independent to delay requirement as there is no scheduling restriction due to interruption. </w:t>
      </w:r>
      <w:r w:rsidR="000061D8">
        <w:rPr>
          <w:lang w:eastAsia="en-US"/>
        </w:rPr>
        <w:t>Thus,</w:t>
      </w:r>
      <w:r>
        <w:rPr>
          <w:lang w:eastAsia="en-US"/>
        </w:rPr>
        <w:t xml:space="preserve"> same delay requirement can be applied for both no-gap with interruption and no-gap without interruption. </w:t>
      </w:r>
    </w:p>
    <w:p w14:paraId="7029F354" w14:textId="664BF6FD" w:rsidR="00485D94" w:rsidRDefault="002D3669" w:rsidP="00B67782">
      <w:pPr>
        <w:rPr>
          <w:b/>
          <w:bCs/>
          <w:lang w:eastAsia="en-US"/>
        </w:rPr>
      </w:pPr>
      <w:r w:rsidRPr="00EE0806">
        <w:rPr>
          <w:b/>
          <w:bCs/>
          <w:lang w:eastAsia="en-US"/>
        </w:rPr>
        <w:t>Proposal:</w:t>
      </w:r>
      <w:r w:rsidR="00485D94" w:rsidRPr="00EE0806">
        <w:rPr>
          <w:b/>
          <w:bCs/>
          <w:lang w:eastAsia="en-US"/>
        </w:rPr>
        <w:t xml:space="preserve"> </w:t>
      </w:r>
      <w:r w:rsidR="000F7B04" w:rsidRPr="00EE0806">
        <w:rPr>
          <w:b/>
          <w:bCs/>
          <w:lang w:eastAsia="en-US"/>
        </w:rPr>
        <w:t>Existing measurement requirements for inter-frequency measurement without gaps</w:t>
      </w:r>
      <w:r w:rsidR="00550407">
        <w:rPr>
          <w:b/>
          <w:bCs/>
          <w:lang w:eastAsia="en-US"/>
        </w:rPr>
        <w:t xml:space="preserve"> when no-DRX</w:t>
      </w:r>
      <w:r w:rsidR="000F7B04" w:rsidRPr="00EE0806">
        <w:rPr>
          <w:b/>
          <w:bCs/>
          <w:lang w:eastAsia="en-US"/>
        </w:rPr>
        <w:t xml:space="preserve"> </w:t>
      </w:r>
      <w:r w:rsidR="008E0267">
        <w:rPr>
          <w:b/>
          <w:bCs/>
          <w:lang w:eastAsia="en-US"/>
        </w:rPr>
        <w:t xml:space="preserve">at </w:t>
      </w:r>
      <w:r w:rsidR="00550407" w:rsidRPr="00550407">
        <w:rPr>
          <w:b/>
          <w:bCs/>
          <w:lang w:eastAsia="en-US"/>
        </w:rPr>
        <w:t>Table 9.3.9.2-1</w:t>
      </w:r>
      <w:r w:rsidR="00550407">
        <w:rPr>
          <w:lang w:val="en-US" w:eastAsia="en-US"/>
        </w:rPr>
        <w:t xml:space="preserve"> </w:t>
      </w:r>
      <w:r w:rsidR="000F7B04" w:rsidRPr="00EE0806">
        <w:rPr>
          <w:b/>
          <w:bCs/>
          <w:lang w:eastAsia="en-US"/>
        </w:rPr>
        <w:t>can be reused</w:t>
      </w:r>
      <w:r w:rsidR="00550407">
        <w:rPr>
          <w:b/>
          <w:bCs/>
          <w:lang w:eastAsia="en-US"/>
        </w:rPr>
        <w:t>.</w:t>
      </w:r>
    </w:p>
    <w:p w14:paraId="23F90E99" w14:textId="24723079" w:rsidR="00550407" w:rsidRPr="00EE0806" w:rsidRDefault="00550407" w:rsidP="00B67782">
      <w:pPr>
        <w:rPr>
          <w:b/>
          <w:bCs/>
          <w:lang w:eastAsia="en-US"/>
        </w:rPr>
      </w:pPr>
      <w:r>
        <w:rPr>
          <w:b/>
          <w:bCs/>
          <w:lang w:eastAsia="en-US"/>
        </w:rPr>
        <w:t xml:space="preserve">Proposal: </w:t>
      </w:r>
      <w:r w:rsidR="00DD4AA3">
        <w:rPr>
          <w:b/>
          <w:bCs/>
          <w:lang w:eastAsia="en-US"/>
        </w:rPr>
        <w:t xml:space="preserve">If RAN4 agree to define total interruption </w:t>
      </w:r>
      <w:r w:rsidR="000061D8">
        <w:rPr>
          <w:b/>
          <w:bCs/>
          <w:lang w:eastAsia="en-US"/>
        </w:rPr>
        <w:t>ratio-based</w:t>
      </w:r>
      <w:r w:rsidR="00DD4AA3">
        <w:rPr>
          <w:b/>
          <w:bCs/>
          <w:lang w:eastAsia="en-US"/>
        </w:rPr>
        <w:t xml:space="preserve"> requirements</w:t>
      </w:r>
      <w:r w:rsidR="0077697A">
        <w:rPr>
          <w:b/>
          <w:bCs/>
          <w:lang w:eastAsia="en-US"/>
        </w:rPr>
        <w:t xml:space="preserve">, </w:t>
      </w:r>
      <w:r w:rsidR="0015104A">
        <w:rPr>
          <w:b/>
          <w:bCs/>
          <w:lang w:eastAsia="en-US"/>
        </w:rPr>
        <w:t>same delay requirements can be applied for both</w:t>
      </w:r>
      <w:r w:rsidR="00DD4AA3">
        <w:rPr>
          <w:b/>
          <w:bCs/>
          <w:lang w:eastAsia="en-US"/>
        </w:rPr>
        <w:t xml:space="preserve"> no-gap with interruption and no-gap without interruption.</w:t>
      </w:r>
      <w:r w:rsidR="0015104A">
        <w:rPr>
          <w:b/>
          <w:bCs/>
          <w:lang w:eastAsia="en-US"/>
        </w:rPr>
        <w:t xml:space="preserve"> </w:t>
      </w:r>
    </w:p>
    <w:p w14:paraId="3D58F7B6" w14:textId="09D0D350" w:rsidR="00C62112" w:rsidRDefault="00C62112" w:rsidP="00C62112">
      <w:pPr>
        <w:pStyle w:val="Heading1"/>
        <w:rPr>
          <w:lang w:val="en-US"/>
        </w:rPr>
      </w:pPr>
      <w:r>
        <w:rPr>
          <w:lang w:val="en-US"/>
        </w:rPr>
        <w:t>3. Conclusions</w:t>
      </w:r>
    </w:p>
    <w:p w14:paraId="53851BF5" w14:textId="66EAE561" w:rsidR="005C3DCB" w:rsidRDefault="005C3DCB" w:rsidP="005C3DCB">
      <w:pPr>
        <w:rPr>
          <w:b/>
          <w:bCs/>
          <w:lang w:val="en-US" w:eastAsia="en-US"/>
        </w:rPr>
      </w:pPr>
      <w:r>
        <w:rPr>
          <w:b/>
          <w:bCs/>
          <w:lang w:eastAsia="en-US"/>
        </w:rPr>
        <w:t>Proposal</w:t>
      </w:r>
      <w:r>
        <w:rPr>
          <w:b/>
          <w:bCs/>
          <w:lang w:eastAsia="en-US"/>
        </w:rPr>
        <w:t xml:space="preserve"> 1</w:t>
      </w:r>
      <w:r>
        <w:rPr>
          <w:b/>
          <w:bCs/>
          <w:lang w:eastAsia="en-US"/>
        </w:rPr>
        <w:t xml:space="preserve">: R18 new reporting capability contains [gap, nogap-interruption, nogap-nointerruption] to differentiate inter-frequency measurement without gap with/without allowing interruption. </w:t>
      </w:r>
    </w:p>
    <w:p w14:paraId="5BE2F05D" w14:textId="2E3F5EDC" w:rsidR="00696B63" w:rsidRPr="00877598" w:rsidRDefault="00696B63" w:rsidP="00696B63">
      <w:pPr>
        <w:rPr>
          <w:b/>
          <w:bCs/>
          <w:lang w:eastAsia="en-US"/>
        </w:rPr>
      </w:pPr>
      <w:r w:rsidRPr="00877598">
        <w:rPr>
          <w:b/>
          <w:bCs/>
          <w:lang w:eastAsia="en-US"/>
        </w:rPr>
        <w:t>Proposal</w:t>
      </w:r>
      <w:r>
        <w:rPr>
          <w:b/>
          <w:bCs/>
          <w:lang w:eastAsia="en-US"/>
        </w:rPr>
        <w:t xml:space="preserve"> 2</w:t>
      </w:r>
      <w:r w:rsidRPr="00877598">
        <w:rPr>
          <w:b/>
          <w:bCs/>
          <w:lang w:eastAsia="en-US"/>
        </w:rPr>
        <w:t>: It is up to UE what reporting capability is used for reporting when both R17 and R18 reporting capability are supported.</w:t>
      </w:r>
    </w:p>
    <w:p w14:paraId="04E698C7" w14:textId="3D35FD8D" w:rsidR="00696B63" w:rsidRPr="00623BD9" w:rsidRDefault="00696B63" w:rsidP="00696B63">
      <w:pPr>
        <w:rPr>
          <w:b/>
          <w:bCs/>
          <w:lang w:val="en-US" w:eastAsia="en-US"/>
        </w:rPr>
      </w:pPr>
      <w:r w:rsidRPr="00623BD9">
        <w:rPr>
          <w:b/>
          <w:bCs/>
          <w:lang w:val="en-US" w:eastAsia="en-US"/>
        </w:rPr>
        <w:t>Observation</w:t>
      </w:r>
      <w:r>
        <w:rPr>
          <w:b/>
          <w:bCs/>
          <w:lang w:val="en-US" w:eastAsia="en-US"/>
        </w:rPr>
        <w:t xml:space="preserve"> 1</w:t>
      </w:r>
      <w:r w:rsidRPr="00623BD9">
        <w:rPr>
          <w:b/>
          <w:bCs/>
          <w:lang w:val="en-US" w:eastAsia="en-US"/>
        </w:rPr>
        <w:t>:</w:t>
      </w:r>
      <w:r>
        <w:rPr>
          <w:b/>
          <w:bCs/>
          <w:lang w:val="en-US" w:eastAsia="en-US"/>
        </w:rPr>
        <w:t xml:space="preserve"> S</w:t>
      </w:r>
      <w:r w:rsidRPr="00623BD9">
        <w:rPr>
          <w:b/>
          <w:bCs/>
          <w:lang w:val="en-US" w:eastAsia="en-US"/>
        </w:rPr>
        <w:t xml:space="preserve">cheduling rate </w:t>
      </w:r>
      <w:r>
        <w:rPr>
          <w:b/>
          <w:bCs/>
          <w:lang w:val="en-US" w:eastAsia="en-US"/>
        </w:rPr>
        <w:t xml:space="preserve">loss is not expected </w:t>
      </w:r>
      <w:r w:rsidRPr="00623BD9">
        <w:rPr>
          <w:b/>
          <w:bCs/>
          <w:lang w:val="en-US" w:eastAsia="en-US"/>
        </w:rPr>
        <w:t xml:space="preserve">when UE report measurement without gap. If scheduling restriction is applied with defining interruption length and location for performing measurement without gap, it is effectively same as small gap and it is not measurement without gap strictly speaking. </w:t>
      </w:r>
    </w:p>
    <w:p w14:paraId="1D7FBDC5" w14:textId="2E187F88" w:rsidR="00696B63" w:rsidRPr="00623BD9" w:rsidRDefault="00696B63" w:rsidP="00696B63">
      <w:pPr>
        <w:rPr>
          <w:b/>
          <w:bCs/>
          <w:lang w:val="en-US" w:eastAsia="en-US"/>
        </w:rPr>
      </w:pPr>
      <w:r w:rsidRPr="00623BD9">
        <w:rPr>
          <w:b/>
          <w:bCs/>
          <w:lang w:val="en-US" w:eastAsia="en-US"/>
        </w:rPr>
        <w:t>Proposal</w:t>
      </w:r>
      <w:r>
        <w:rPr>
          <w:b/>
          <w:bCs/>
          <w:lang w:val="en-US" w:eastAsia="en-US"/>
        </w:rPr>
        <w:t xml:space="preserve"> 3</w:t>
      </w:r>
      <w:r w:rsidRPr="00623BD9">
        <w:rPr>
          <w:b/>
          <w:bCs/>
          <w:lang w:val="en-US" w:eastAsia="en-US"/>
        </w:rPr>
        <w:t>: RAN4 shall not define scheduling restriction due to interruption</w:t>
      </w:r>
      <w:r>
        <w:rPr>
          <w:b/>
          <w:bCs/>
          <w:lang w:val="en-US" w:eastAsia="en-US"/>
        </w:rPr>
        <w:t xml:space="preserve"> for performing inter-frequency measurement without gap</w:t>
      </w:r>
    </w:p>
    <w:p w14:paraId="207A89A5" w14:textId="28B4D9BC" w:rsidR="00696B63" w:rsidRPr="00623BD9" w:rsidRDefault="00696B63" w:rsidP="00696B63">
      <w:pPr>
        <w:rPr>
          <w:b/>
          <w:bCs/>
          <w:lang w:val="en-US" w:eastAsia="en-US"/>
        </w:rPr>
      </w:pPr>
      <w:r w:rsidRPr="00623BD9">
        <w:rPr>
          <w:b/>
          <w:bCs/>
          <w:lang w:val="en-US" w:eastAsia="en-US"/>
        </w:rPr>
        <w:t>Observation</w:t>
      </w:r>
      <w:r>
        <w:rPr>
          <w:b/>
          <w:bCs/>
          <w:lang w:val="en-US" w:eastAsia="en-US"/>
        </w:rPr>
        <w:t xml:space="preserve"> 2</w:t>
      </w:r>
      <w:r w:rsidRPr="00623BD9">
        <w:rPr>
          <w:b/>
          <w:bCs/>
          <w:lang w:val="en-US" w:eastAsia="en-US"/>
        </w:rPr>
        <w:t>: Total interruption ratio-based requirements is beneficial to both UE and NW as 1) Scheduling rate does not impact due to interruption, 2) It gives more flexibility as total interruption ratio is sum of all interruptions</w:t>
      </w:r>
      <w:r>
        <w:rPr>
          <w:b/>
          <w:bCs/>
          <w:lang w:val="en-US" w:eastAsia="en-US"/>
        </w:rPr>
        <w:t xml:space="preserve"> the total interruption include non-predictable </w:t>
      </w:r>
      <w:r w:rsidRPr="00623BD9">
        <w:rPr>
          <w:b/>
          <w:bCs/>
          <w:lang w:val="en-US" w:eastAsia="en-US"/>
        </w:rPr>
        <w:t xml:space="preserve">interruption </w:t>
      </w:r>
      <w:r>
        <w:rPr>
          <w:b/>
          <w:bCs/>
          <w:lang w:val="en-US" w:eastAsia="en-US"/>
        </w:rPr>
        <w:t xml:space="preserve">during </w:t>
      </w:r>
      <w:r w:rsidRPr="00623BD9">
        <w:rPr>
          <w:b/>
          <w:bCs/>
          <w:lang w:val="en-US" w:eastAsia="en-US"/>
        </w:rPr>
        <w:t xml:space="preserve">measurement. </w:t>
      </w:r>
    </w:p>
    <w:p w14:paraId="17FF3544" w14:textId="6BB57D13" w:rsidR="00696B63" w:rsidRPr="00623BD9" w:rsidRDefault="00696B63" w:rsidP="00696B63">
      <w:pPr>
        <w:rPr>
          <w:b/>
          <w:bCs/>
          <w:lang w:val="en-US" w:eastAsia="en-US"/>
        </w:rPr>
      </w:pPr>
      <w:r w:rsidRPr="00623BD9">
        <w:rPr>
          <w:b/>
          <w:bCs/>
          <w:lang w:val="en-US" w:eastAsia="en-US"/>
        </w:rPr>
        <w:t>Proposal</w:t>
      </w:r>
      <w:r>
        <w:rPr>
          <w:b/>
          <w:bCs/>
          <w:lang w:val="en-US" w:eastAsia="en-US"/>
        </w:rPr>
        <w:t xml:space="preserve"> 4</w:t>
      </w:r>
      <w:r w:rsidRPr="00623BD9">
        <w:rPr>
          <w:b/>
          <w:bCs/>
          <w:lang w:val="en-US" w:eastAsia="en-US"/>
        </w:rPr>
        <w:t xml:space="preserve">: Total interruption-ratio shall be considered </w:t>
      </w:r>
      <w:r>
        <w:rPr>
          <w:b/>
          <w:bCs/>
          <w:lang w:val="en-US" w:eastAsia="en-US"/>
        </w:rPr>
        <w:t xml:space="preserve">as </w:t>
      </w:r>
      <w:r w:rsidRPr="00623BD9">
        <w:rPr>
          <w:b/>
          <w:bCs/>
          <w:lang w:val="en-US" w:eastAsia="en-US"/>
        </w:rPr>
        <w:t>interruption requirements</w:t>
      </w:r>
      <w:r>
        <w:rPr>
          <w:b/>
          <w:bCs/>
          <w:lang w:val="en-US" w:eastAsia="en-US"/>
        </w:rPr>
        <w:t>.</w:t>
      </w:r>
      <w:r w:rsidRPr="00623BD9">
        <w:rPr>
          <w:b/>
          <w:bCs/>
          <w:lang w:val="en-US" w:eastAsia="en-US"/>
        </w:rPr>
        <w:t xml:space="preserve"> Total interruption is sum of all interruptions </w:t>
      </w:r>
      <w:r>
        <w:rPr>
          <w:b/>
          <w:bCs/>
          <w:lang w:val="en-US" w:eastAsia="en-US"/>
        </w:rPr>
        <w:t>introduce during</w:t>
      </w:r>
      <w:r w:rsidRPr="00623BD9">
        <w:rPr>
          <w:b/>
          <w:bCs/>
          <w:lang w:val="en-US" w:eastAsia="en-US"/>
        </w:rPr>
        <w:t xml:space="preserve"> measurement period where interruption can be non-contiguous. </w:t>
      </w:r>
    </w:p>
    <w:p w14:paraId="0F420044" w14:textId="2F51BFF5" w:rsidR="00696B63" w:rsidRPr="0065499B" w:rsidRDefault="00696B63" w:rsidP="00696B63">
      <w:pPr>
        <w:rPr>
          <w:b/>
          <w:bCs/>
          <w:lang w:val="en-US" w:eastAsia="en-US"/>
        </w:rPr>
      </w:pPr>
      <w:r w:rsidRPr="0065499B">
        <w:rPr>
          <w:b/>
          <w:bCs/>
          <w:lang w:val="en-US" w:eastAsia="en-US"/>
        </w:rPr>
        <w:t>Observation</w:t>
      </w:r>
      <w:r>
        <w:rPr>
          <w:b/>
          <w:bCs/>
          <w:lang w:val="en-US" w:eastAsia="en-US"/>
        </w:rPr>
        <w:t xml:space="preserve"> 3</w:t>
      </w:r>
      <w:r w:rsidRPr="0065499B">
        <w:rPr>
          <w:b/>
          <w:bCs/>
          <w:lang w:val="en-US" w:eastAsia="en-US"/>
        </w:rPr>
        <w:t>:</w:t>
      </w:r>
      <w:r>
        <w:rPr>
          <w:b/>
          <w:bCs/>
          <w:lang w:val="en-US" w:eastAsia="en-US"/>
        </w:rPr>
        <w:t xml:space="preserve"> </w:t>
      </w:r>
      <w:r w:rsidRPr="0065499B">
        <w:rPr>
          <w:b/>
          <w:bCs/>
          <w:lang w:val="en-US" w:eastAsia="en-US"/>
        </w:rPr>
        <w:t xml:space="preserve">1.25% total interruption ratio is effectively same as the total small gap length for NCSG capable UE with VIRP=160ms. </w:t>
      </w:r>
      <w:r>
        <w:rPr>
          <w:b/>
          <w:bCs/>
          <w:lang w:val="en-US" w:eastAsia="en-US"/>
        </w:rPr>
        <w:t xml:space="preserve">Since this ratio is already considered when design small gap, UE can support 1.25% of total interruption ratio as interruption requirements. </w:t>
      </w:r>
    </w:p>
    <w:p w14:paraId="7210DE08" w14:textId="59281DFE" w:rsidR="00696B63" w:rsidRPr="00623BD9" w:rsidRDefault="00696B63" w:rsidP="00696B63">
      <w:pPr>
        <w:rPr>
          <w:b/>
          <w:bCs/>
          <w:lang w:val="en-US" w:eastAsia="en-US"/>
        </w:rPr>
      </w:pPr>
      <w:r w:rsidRPr="00623BD9">
        <w:rPr>
          <w:b/>
          <w:bCs/>
          <w:lang w:val="en-US" w:eastAsia="en-US"/>
        </w:rPr>
        <w:t>Proposal</w:t>
      </w:r>
      <w:r>
        <w:rPr>
          <w:b/>
          <w:bCs/>
          <w:lang w:val="en-US" w:eastAsia="en-US"/>
        </w:rPr>
        <w:t xml:space="preserve"> 5</w:t>
      </w:r>
      <w:r w:rsidRPr="00623BD9">
        <w:rPr>
          <w:b/>
          <w:bCs/>
          <w:lang w:val="en-US" w:eastAsia="en-US"/>
        </w:rPr>
        <w:t xml:space="preserve">: 1.25% of total interruption ratio is considered as </w:t>
      </w:r>
      <w:r>
        <w:rPr>
          <w:b/>
          <w:bCs/>
          <w:lang w:val="en-US" w:eastAsia="en-US"/>
        </w:rPr>
        <w:t>baseline</w:t>
      </w:r>
      <w:r w:rsidRPr="00623BD9">
        <w:rPr>
          <w:b/>
          <w:bCs/>
          <w:lang w:val="en-US" w:eastAsia="en-US"/>
        </w:rPr>
        <w:t>.</w:t>
      </w:r>
    </w:p>
    <w:p w14:paraId="43FE1D60" w14:textId="456C4C1B" w:rsidR="00696B63" w:rsidRDefault="00696B63" w:rsidP="00696B63">
      <w:pPr>
        <w:rPr>
          <w:b/>
          <w:bCs/>
          <w:lang w:eastAsia="en-US"/>
        </w:rPr>
      </w:pPr>
      <w:r w:rsidRPr="00EE0806">
        <w:rPr>
          <w:b/>
          <w:bCs/>
          <w:lang w:eastAsia="en-US"/>
        </w:rPr>
        <w:t>Proposal</w:t>
      </w:r>
      <w:r>
        <w:rPr>
          <w:b/>
          <w:bCs/>
          <w:lang w:eastAsia="en-US"/>
        </w:rPr>
        <w:t xml:space="preserve"> 6</w:t>
      </w:r>
      <w:r w:rsidRPr="00EE0806">
        <w:rPr>
          <w:b/>
          <w:bCs/>
          <w:lang w:eastAsia="en-US"/>
        </w:rPr>
        <w:t>: Existing measurement requirements for inter-frequency measurement without gaps</w:t>
      </w:r>
      <w:r>
        <w:rPr>
          <w:b/>
          <w:bCs/>
          <w:lang w:eastAsia="en-US"/>
        </w:rPr>
        <w:t xml:space="preserve"> when no-DRX</w:t>
      </w:r>
      <w:r w:rsidRPr="00EE0806">
        <w:rPr>
          <w:b/>
          <w:bCs/>
          <w:lang w:eastAsia="en-US"/>
        </w:rPr>
        <w:t xml:space="preserve"> </w:t>
      </w:r>
      <w:r>
        <w:rPr>
          <w:b/>
          <w:bCs/>
          <w:lang w:eastAsia="en-US"/>
        </w:rPr>
        <w:t xml:space="preserve">at </w:t>
      </w:r>
      <w:r w:rsidRPr="00550407">
        <w:rPr>
          <w:b/>
          <w:bCs/>
          <w:lang w:eastAsia="en-US"/>
        </w:rPr>
        <w:t>Table 9.3.9.2-1</w:t>
      </w:r>
      <w:r>
        <w:rPr>
          <w:lang w:val="en-US" w:eastAsia="en-US"/>
        </w:rPr>
        <w:t xml:space="preserve"> </w:t>
      </w:r>
      <w:r w:rsidRPr="00EE0806">
        <w:rPr>
          <w:b/>
          <w:bCs/>
          <w:lang w:eastAsia="en-US"/>
        </w:rPr>
        <w:t>can be reused</w:t>
      </w:r>
      <w:r>
        <w:rPr>
          <w:b/>
          <w:bCs/>
          <w:lang w:eastAsia="en-US"/>
        </w:rPr>
        <w:t>.</w:t>
      </w:r>
    </w:p>
    <w:p w14:paraId="06B9CA23" w14:textId="1DFCFCE0" w:rsidR="00696B63" w:rsidRPr="00EE0806" w:rsidRDefault="00696B63" w:rsidP="00696B63">
      <w:pPr>
        <w:rPr>
          <w:b/>
          <w:bCs/>
          <w:lang w:eastAsia="en-US"/>
        </w:rPr>
      </w:pPr>
      <w:r>
        <w:rPr>
          <w:b/>
          <w:bCs/>
          <w:lang w:eastAsia="en-US"/>
        </w:rPr>
        <w:t xml:space="preserve">Proposal 7: If RAN4 agree to define total interruption ratio-based requirements, same delay requirements can be applied for both no-gap with interruption and no-gap without interruption. </w:t>
      </w:r>
    </w:p>
    <w:p w14:paraId="2B476148" w14:textId="77777777" w:rsidR="005D0268" w:rsidRPr="00696B63" w:rsidRDefault="005D0268" w:rsidP="005D0268"/>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3776B01D" w14:textId="2A8568E0" w:rsidR="00351129" w:rsidRDefault="00351129" w:rsidP="00351129">
      <w:pPr>
        <w:tabs>
          <w:tab w:val="left" w:pos="1985"/>
        </w:tabs>
        <w:jc w:val="both"/>
        <w:rPr>
          <w:lang w:eastAsia="en-US"/>
        </w:rPr>
      </w:pPr>
      <w:r w:rsidRPr="003F618D">
        <w:rPr>
          <w:lang w:eastAsia="en-US"/>
        </w:rPr>
        <w:t>[1] R4-</w:t>
      </w:r>
      <w:r>
        <w:rPr>
          <w:lang w:eastAsia="en-US"/>
        </w:rPr>
        <w:t>2220360</w:t>
      </w:r>
      <w:r w:rsidRPr="003F618D">
        <w:rPr>
          <w:lang w:eastAsia="en-US"/>
        </w:rPr>
        <w:t xml:space="preserve">, </w:t>
      </w:r>
      <w:r w:rsidRPr="00B908E6">
        <w:rPr>
          <w:lang w:eastAsia="en-US"/>
        </w:rPr>
        <w:t>WF on NR_MG_enh2 Part 2</w:t>
      </w:r>
      <w:r w:rsidRPr="003F618D">
        <w:rPr>
          <w:lang w:eastAsia="en-US"/>
        </w:rPr>
        <w:t>, Intel, RAN4 #10</w:t>
      </w:r>
      <w:r>
        <w:rPr>
          <w:lang w:eastAsia="en-US"/>
        </w:rPr>
        <w:t>5</w:t>
      </w:r>
    </w:p>
    <w:p w14:paraId="1CCF7CD8" w14:textId="5E3FA0F4" w:rsidR="002678B2" w:rsidRPr="002678B2" w:rsidRDefault="002678B2" w:rsidP="00342CCB">
      <w:pPr>
        <w:tabs>
          <w:tab w:val="left" w:pos="1985"/>
        </w:tabs>
        <w:jc w:val="both"/>
        <w:rPr>
          <w:lang w:eastAsia="en-US"/>
        </w:rPr>
      </w:pPr>
    </w:p>
    <w:sectPr w:rsidR="002678B2" w:rsidRPr="002678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3504" w14:textId="77777777" w:rsidR="00703C24" w:rsidRDefault="00703C24" w:rsidP="009939B7">
      <w:pPr>
        <w:spacing w:after="0"/>
      </w:pPr>
      <w:r>
        <w:separator/>
      </w:r>
    </w:p>
  </w:endnote>
  <w:endnote w:type="continuationSeparator" w:id="0">
    <w:p w14:paraId="2B6ACBF4" w14:textId="77777777" w:rsidR="00703C24" w:rsidRDefault="00703C24" w:rsidP="009939B7">
      <w:pPr>
        <w:spacing w:after="0"/>
      </w:pPr>
      <w:r>
        <w:continuationSeparator/>
      </w:r>
    </w:p>
  </w:endnote>
  <w:endnote w:type="continuationNotice" w:id="1">
    <w:p w14:paraId="31DB2FA5" w14:textId="77777777" w:rsidR="00703C24" w:rsidRDefault="0070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F5C64" w14:textId="77777777" w:rsidR="00703C24" w:rsidRDefault="00703C24" w:rsidP="009939B7">
      <w:pPr>
        <w:spacing w:after="0"/>
      </w:pPr>
      <w:r>
        <w:separator/>
      </w:r>
    </w:p>
  </w:footnote>
  <w:footnote w:type="continuationSeparator" w:id="0">
    <w:p w14:paraId="1C570DE9" w14:textId="77777777" w:rsidR="00703C24" w:rsidRDefault="00703C24" w:rsidP="009939B7">
      <w:pPr>
        <w:spacing w:after="0"/>
      </w:pPr>
      <w:r>
        <w:continuationSeparator/>
      </w:r>
    </w:p>
  </w:footnote>
  <w:footnote w:type="continuationNotice" w:id="1">
    <w:p w14:paraId="466A9EEC" w14:textId="77777777" w:rsidR="00703C24" w:rsidRDefault="00703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1210453644">
    <w:abstractNumId w:val="12"/>
  </w:num>
  <w:num w:numId="2" w16cid:durableId="1736465821">
    <w:abstractNumId w:val="1"/>
  </w:num>
  <w:num w:numId="3" w16cid:durableId="1049645744">
    <w:abstractNumId w:val="8"/>
  </w:num>
  <w:num w:numId="4" w16cid:durableId="1236353485">
    <w:abstractNumId w:val="9"/>
  </w:num>
  <w:num w:numId="5" w16cid:durableId="577251157">
    <w:abstractNumId w:val="10"/>
  </w:num>
  <w:num w:numId="6" w16cid:durableId="1304651319">
    <w:abstractNumId w:val="13"/>
  </w:num>
  <w:num w:numId="7" w16cid:durableId="1578711800">
    <w:abstractNumId w:val="5"/>
  </w:num>
  <w:num w:numId="8" w16cid:durableId="56902670">
    <w:abstractNumId w:val="14"/>
  </w:num>
  <w:num w:numId="9" w16cid:durableId="1309825742">
    <w:abstractNumId w:val="15"/>
  </w:num>
  <w:num w:numId="10" w16cid:durableId="1361861694">
    <w:abstractNumId w:val="6"/>
  </w:num>
  <w:num w:numId="11" w16cid:durableId="1121219326">
    <w:abstractNumId w:val="2"/>
  </w:num>
  <w:num w:numId="12" w16cid:durableId="1448741338">
    <w:abstractNumId w:val="0"/>
  </w:num>
  <w:num w:numId="13" w16cid:durableId="991101324">
    <w:abstractNumId w:val="4"/>
  </w:num>
  <w:num w:numId="14" w16cid:durableId="639847278">
    <w:abstractNumId w:val="7"/>
  </w:num>
  <w:num w:numId="15" w16cid:durableId="1114910905">
    <w:abstractNumId w:val="3"/>
  </w:num>
  <w:num w:numId="16" w16cid:durableId="190336924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1D8"/>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5F09"/>
    <w:rsid w:val="00016645"/>
    <w:rsid w:val="00016A6A"/>
    <w:rsid w:val="00016CD3"/>
    <w:rsid w:val="00017770"/>
    <w:rsid w:val="00017B6F"/>
    <w:rsid w:val="00017D88"/>
    <w:rsid w:val="000205A3"/>
    <w:rsid w:val="000205FA"/>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5F7A"/>
    <w:rsid w:val="000262B9"/>
    <w:rsid w:val="0002638C"/>
    <w:rsid w:val="000279F4"/>
    <w:rsid w:val="00030B09"/>
    <w:rsid w:val="00030DE7"/>
    <w:rsid w:val="00031053"/>
    <w:rsid w:val="00032669"/>
    <w:rsid w:val="00032724"/>
    <w:rsid w:val="00032BA2"/>
    <w:rsid w:val="00032C7D"/>
    <w:rsid w:val="00032CB5"/>
    <w:rsid w:val="000335B1"/>
    <w:rsid w:val="00034309"/>
    <w:rsid w:val="0003434A"/>
    <w:rsid w:val="000346E5"/>
    <w:rsid w:val="00034B0D"/>
    <w:rsid w:val="00035057"/>
    <w:rsid w:val="000350E5"/>
    <w:rsid w:val="0003588E"/>
    <w:rsid w:val="00035C7F"/>
    <w:rsid w:val="000360C4"/>
    <w:rsid w:val="0003623E"/>
    <w:rsid w:val="000362E8"/>
    <w:rsid w:val="0003644B"/>
    <w:rsid w:val="000364B3"/>
    <w:rsid w:val="00037A84"/>
    <w:rsid w:val="00037E22"/>
    <w:rsid w:val="00040111"/>
    <w:rsid w:val="000415A8"/>
    <w:rsid w:val="000429C8"/>
    <w:rsid w:val="00042F2B"/>
    <w:rsid w:val="0004331D"/>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28"/>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0E4"/>
    <w:rsid w:val="00075743"/>
    <w:rsid w:val="00075923"/>
    <w:rsid w:val="00077082"/>
    <w:rsid w:val="000773E2"/>
    <w:rsid w:val="0007787B"/>
    <w:rsid w:val="00077EB3"/>
    <w:rsid w:val="000815DF"/>
    <w:rsid w:val="00081A15"/>
    <w:rsid w:val="00081CB8"/>
    <w:rsid w:val="00081E61"/>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60F"/>
    <w:rsid w:val="00096B4F"/>
    <w:rsid w:val="00096C13"/>
    <w:rsid w:val="00096C63"/>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5E6F"/>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D4B"/>
    <w:rsid w:val="000E7763"/>
    <w:rsid w:val="000E7E69"/>
    <w:rsid w:val="000F07B0"/>
    <w:rsid w:val="000F0BF5"/>
    <w:rsid w:val="000F0C89"/>
    <w:rsid w:val="000F0D32"/>
    <w:rsid w:val="000F13AB"/>
    <w:rsid w:val="000F1AE8"/>
    <w:rsid w:val="000F2230"/>
    <w:rsid w:val="000F2FF6"/>
    <w:rsid w:val="000F4674"/>
    <w:rsid w:val="000F4E48"/>
    <w:rsid w:val="000F502F"/>
    <w:rsid w:val="000F519D"/>
    <w:rsid w:val="000F5839"/>
    <w:rsid w:val="000F625B"/>
    <w:rsid w:val="000F65D1"/>
    <w:rsid w:val="000F69BC"/>
    <w:rsid w:val="000F7B04"/>
    <w:rsid w:val="000F7ECB"/>
    <w:rsid w:val="0010051F"/>
    <w:rsid w:val="00100A8C"/>
    <w:rsid w:val="00101573"/>
    <w:rsid w:val="00101C26"/>
    <w:rsid w:val="00102148"/>
    <w:rsid w:val="00102169"/>
    <w:rsid w:val="001025B8"/>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58F"/>
    <w:rsid w:val="00123649"/>
    <w:rsid w:val="00123B9C"/>
    <w:rsid w:val="00123EF0"/>
    <w:rsid w:val="0012426A"/>
    <w:rsid w:val="00124716"/>
    <w:rsid w:val="00124776"/>
    <w:rsid w:val="00124C0A"/>
    <w:rsid w:val="001256D0"/>
    <w:rsid w:val="00125A65"/>
    <w:rsid w:val="00125D1C"/>
    <w:rsid w:val="0012615B"/>
    <w:rsid w:val="001266E8"/>
    <w:rsid w:val="00126745"/>
    <w:rsid w:val="00126B6C"/>
    <w:rsid w:val="00126B70"/>
    <w:rsid w:val="00126E1A"/>
    <w:rsid w:val="001274DA"/>
    <w:rsid w:val="00130357"/>
    <w:rsid w:val="001305D4"/>
    <w:rsid w:val="0013063F"/>
    <w:rsid w:val="00130B6C"/>
    <w:rsid w:val="00130F62"/>
    <w:rsid w:val="001315AA"/>
    <w:rsid w:val="001319D3"/>
    <w:rsid w:val="00131AFF"/>
    <w:rsid w:val="00132285"/>
    <w:rsid w:val="00132682"/>
    <w:rsid w:val="00132F25"/>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F1"/>
    <w:rsid w:val="00144FDD"/>
    <w:rsid w:val="00145855"/>
    <w:rsid w:val="00145C44"/>
    <w:rsid w:val="00145ED2"/>
    <w:rsid w:val="0014641A"/>
    <w:rsid w:val="00146ECB"/>
    <w:rsid w:val="0014704B"/>
    <w:rsid w:val="00147BA1"/>
    <w:rsid w:val="00150BB0"/>
    <w:rsid w:val="0015104A"/>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147"/>
    <w:rsid w:val="00175368"/>
    <w:rsid w:val="001757AD"/>
    <w:rsid w:val="00175E6E"/>
    <w:rsid w:val="0017652E"/>
    <w:rsid w:val="00177C9A"/>
    <w:rsid w:val="001803DC"/>
    <w:rsid w:val="001804A1"/>
    <w:rsid w:val="001806D8"/>
    <w:rsid w:val="001806DB"/>
    <w:rsid w:val="0018086F"/>
    <w:rsid w:val="00180E46"/>
    <w:rsid w:val="001811FC"/>
    <w:rsid w:val="00181236"/>
    <w:rsid w:val="00182E6B"/>
    <w:rsid w:val="00183885"/>
    <w:rsid w:val="00183928"/>
    <w:rsid w:val="00183976"/>
    <w:rsid w:val="00183EAD"/>
    <w:rsid w:val="00184885"/>
    <w:rsid w:val="001854AA"/>
    <w:rsid w:val="0018567F"/>
    <w:rsid w:val="0018644C"/>
    <w:rsid w:val="001868E3"/>
    <w:rsid w:val="0019036D"/>
    <w:rsid w:val="001903EB"/>
    <w:rsid w:val="00190C7B"/>
    <w:rsid w:val="00190CAB"/>
    <w:rsid w:val="00190FFA"/>
    <w:rsid w:val="0019163E"/>
    <w:rsid w:val="00191F14"/>
    <w:rsid w:val="00192167"/>
    <w:rsid w:val="00192788"/>
    <w:rsid w:val="00194778"/>
    <w:rsid w:val="0019483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88"/>
    <w:rsid w:val="001A45C9"/>
    <w:rsid w:val="001A4F4F"/>
    <w:rsid w:val="001A5125"/>
    <w:rsid w:val="001A5F89"/>
    <w:rsid w:val="001A66DC"/>
    <w:rsid w:val="001A6BC4"/>
    <w:rsid w:val="001A6C4F"/>
    <w:rsid w:val="001A75EB"/>
    <w:rsid w:val="001A7FF7"/>
    <w:rsid w:val="001B0269"/>
    <w:rsid w:val="001B040D"/>
    <w:rsid w:val="001B05AE"/>
    <w:rsid w:val="001B1B07"/>
    <w:rsid w:val="001B3183"/>
    <w:rsid w:val="001B3A11"/>
    <w:rsid w:val="001B4152"/>
    <w:rsid w:val="001B45A8"/>
    <w:rsid w:val="001B47E9"/>
    <w:rsid w:val="001B4872"/>
    <w:rsid w:val="001B4D09"/>
    <w:rsid w:val="001B50C6"/>
    <w:rsid w:val="001B5913"/>
    <w:rsid w:val="001B59B3"/>
    <w:rsid w:val="001B6338"/>
    <w:rsid w:val="001B6902"/>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1C9"/>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863"/>
    <w:rsid w:val="00221D93"/>
    <w:rsid w:val="002223C3"/>
    <w:rsid w:val="0022261C"/>
    <w:rsid w:val="00222B67"/>
    <w:rsid w:val="00222D66"/>
    <w:rsid w:val="00222FCD"/>
    <w:rsid w:val="00223C67"/>
    <w:rsid w:val="002248E1"/>
    <w:rsid w:val="0022520D"/>
    <w:rsid w:val="00225597"/>
    <w:rsid w:val="002265A5"/>
    <w:rsid w:val="002265CB"/>
    <w:rsid w:val="0022679D"/>
    <w:rsid w:val="00226835"/>
    <w:rsid w:val="0022705E"/>
    <w:rsid w:val="0022727F"/>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45"/>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BF7"/>
    <w:rsid w:val="00251C65"/>
    <w:rsid w:val="00251CFA"/>
    <w:rsid w:val="00251FDF"/>
    <w:rsid w:val="0025225B"/>
    <w:rsid w:val="00252545"/>
    <w:rsid w:val="00252568"/>
    <w:rsid w:val="00252709"/>
    <w:rsid w:val="0025273D"/>
    <w:rsid w:val="002527B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266"/>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31E"/>
    <w:rsid w:val="00265EA2"/>
    <w:rsid w:val="00266B47"/>
    <w:rsid w:val="002672CE"/>
    <w:rsid w:val="002675A1"/>
    <w:rsid w:val="002678B2"/>
    <w:rsid w:val="0027004A"/>
    <w:rsid w:val="002702A8"/>
    <w:rsid w:val="00270B18"/>
    <w:rsid w:val="00270CB7"/>
    <w:rsid w:val="00270ECC"/>
    <w:rsid w:val="00270F0D"/>
    <w:rsid w:val="00271236"/>
    <w:rsid w:val="002712C6"/>
    <w:rsid w:val="002715F5"/>
    <w:rsid w:val="00271B92"/>
    <w:rsid w:val="00271CB5"/>
    <w:rsid w:val="002723C5"/>
    <w:rsid w:val="00272536"/>
    <w:rsid w:val="00272EB2"/>
    <w:rsid w:val="00273875"/>
    <w:rsid w:val="002749BC"/>
    <w:rsid w:val="002751DF"/>
    <w:rsid w:val="0027544B"/>
    <w:rsid w:val="00275643"/>
    <w:rsid w:val="00275CC9"/>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E98"/>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E095D"/>
    <w:rsid w:val="002E301E"/>
    <w:rsid w:val="002E30BA"/>
    <w:rsid w:val="002E3311"/>
    <w:rsid w:val="002E3353"/>
    <w:rsid w:val="002E37E8"/>
    <w:rsid w:val="002E385A"/>
    <w:rsid w:val="002E4272"/>
    <w:rsid w:val="002E4A4A"/>
    <w:rsid w:val="002E515D"/>
    <w:rsid w:val="002E5531"/>
    <w:rsid w:val="002E7011"/>
    <w:rsid w:val="002E75D7"/>
    <w:rsid w:val="002E7A34"/>
    <w:rsid w:val="002F0FC5"/>
    <w:rsid w:val="002F1011"/>
    <w:rsid w:val="002F16B8"/>
    <w:rsid w:val="002F1C8C"/>
    <w:rsid w:val="002F1F72"/>
    <w:rsid w:val="002F28ED"/>
    <w:rsid w:val="002F2E44"/>
    <w:rsid w:val="002F2E4A"/>
    <w:rsid w:val="002F3077"/>
    <w:rsid w:val="002F3CD9"/>
    <w:rsid w:val="002F57EA"/>
    <w:rsid w:val="002F5841"/>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41F"/>
    <w:rsid w:val="00305A5F"/>
    <w:rsid w:val="00305EFE"/>
    <w:rsid w:val="003066C1"/>
    <w:rsid w:val="00306729"/>
    <w:rsid w:val="00306902"/>
    <w:rsid w:val="00306EB8"/>
    <w:rsid w:val="00307554"/>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22FC"/>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603"/>
    <w:rsid w:val="00337B74"/>
    <w:rsid w:val="00340044"/>
    <w:rsid w:val="00340694"/>
    <w:rsid w:val="0034118C"/>
    <w:rsid w:val="00341DA3"/>
    <w:rsid w:val="003424BE"/>
    <w:rsid w:val="00342906"/>
    <w:rsid w:val="00342CCB"/>
    <w:rsid w:val="0034342D"/>
    <w:rsid w:val="00345188"/>
    <w:rsid w:val="00345B41"/>
    <w:rsid w:val="003461A5"/>
    <w:rsid w:val="0034635A"/>
    <w:rsid w:val="003464A2"/>
    <w:rsid w:val="003472A9"/>
    <w:rsid w:val="003476B3"/>
    <w:rsid w:val="00350A2E"/>
    <w:rsid w:val="00350AFC"/>
    <w:rsid w:val="00350B8F"/>
    <w:rsid w:val="00351129"/>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45E"/>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5F1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41"/>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56A9"/>
    <w:rsid w:val="004162CD"/>
    <w:rsid w:val="00416671"/>
    <w:rsid w:val="00417397"/>
    <w:rsid w:val="0041759A"/>
    <w:rsid w:val="00417940"/>
    <w:rsid w:val="004203C3"/>
    <w:rsid w:val="004206EB"/>
    <w:rsid w:val="00420E9D"/>
    <w:rsid w:val="00420FCC"/>
    <w:rsid w:val="00421F7D"/>
    <w:rsid w:val="004223B4"/>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3E1F"/>
    <w:rsid w:val="00434334"/>
    <w:rsid w:val="004347C9"/>
    <w:rsid w:val="004349B2"/>
    <w:rsid w:val="00434D9E"/>
    <w:rsid w:val="0043583A"/>
    <w:rsid w:val="00435B76"/>
    <w:rsid w:val="00436397"/>
    <w:rsid w:val="004369D6"/>
    <w:rsid w:val="00437BB4"/>
    <w:rsid w:val="0044036E"/>
    <w:rsid w:val="004406EF"/>
    <w:rsid w:val="00440AC1"/>
    <w:rsid w:val="00441161"/>
    <w:rsid w:val="0044164A"/>
    <w:rsid w:val="0044208B"/>
    <w:rsid w:val="004423A5"/>
    <w:rsid w:val="004425C4"/>
    <w:rsid w:val="0044277F"/>
    <w:rsid w:val="00442D26"/>
    <w:rsid w:val="004433AE"/>
    <w:rsid w:val="004433F4"/>
    <w:rsid w:val="00443621"/>
    <w:rsid w:val="00443818"/>
    <w:rsid w:val="00443848"/>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490"/>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32"/>
    <w:rsid w:val="00481250"/>
    <w:rsid w:val="0048230C"/>
    <w:rsid w:val="004825A3"/>
    <w:rsid w:val="00482814"/>
    <w:rsid w:val="00482B2D"/>
    <w:rsid w:val="00482E52"/>
    <w:rsid w:val="0048413B"/>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F5C"/>
    <w:rsid w:val="00493FB6"/>
    <w:rsid w:val="0049425C"/>
    <w:rsid w:val="004942EA"/>
    <w:rsid w:val="00494D2E"/>
    <w:rsid w:val="0049651F"/>
    <w:rsid w:val="00496778"/>
    <w:rsid w:val="004968EE"/>
    <w:rsid w:val="00496F77"/>
    <w:rsid w:val="00496FB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5B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A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289"/>
    <w:rsid w:val="005276CB"/>
    <w:rsid w:val="00527851"/>
    <w:rsid w:val="0052788D"/>
    <w:rsid w:val="00527894"/>
    <w:rsid w:val="00527B41"/>
    <w:rsid w:val="00527F36"/>
    <w:rsid w:val="00530466"/>
    <w:rsid w:val="0053074A"/>
    <w:rsid w:val="00531535"/>
    <w:rsid w:val="00531F7B"/>
    <w:rsid w:val="0053295F"/>
    <w:rsid w:val="00532DE4"/>
    <w:rsid w:val="00532F08"/>
    <w:rsid w:val="005340E3"/>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6464"/>
    <w:rsid w:val="005474B6"/>
    <w:rsid w:val="005501DA"/>
    <w:rsid w:val="00550407"/>
    <w:rsid w:val="00550430"/>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57A65"/>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C04"/>
    <w:rsid w:val="00572F67"/>
    <w:rsid w:val="0057345E"/>
    <w:rsid w:val="00573568"/>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AD6"/>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2E1D"/>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3DCB"/>
    <w:rsid w:val="005C4386"/>
    <w:rsid w:val="005C452C"/>
    <w:rsid w:val="005C4B90"/>
    <w:rsid w:val="005C50B8"/>
    <w:rsid w:val="005C5D40"/>
    <w:rsid w:val="005C6DD8"/>
    <w:rsid w:val="005C6DDC"/>
    <w:rsid w:val="005C6E25"/>
    <w:rsid w:val="005C70F0"/>
    <w:rsid w:val="005D0268"/>
    <w:rsid w:val="005D0AAB"/>
    <w:rsid w:val="005D1530"/>
    <w:rsid w:val="005D1B21"/>
    <w:rsid w:val="005D21BB"/>
    <w:rsid w:val="005D2D92"/>
    <w:rsid w:val="005D3879"/>
    <w:rsid w:val="005D4B10"/>
    <w:rsid w:val="005D4C37"/>
    <w:rsid w:val="005D51F3"/>
    <w:rsid w:val="005D5CBC"/>
    <w:rsid w:val="005D5F26"/>
    <w:rsid w:val="005D652D"/>
    <w:rsid w:val="005D6E82"/>
    <w:rsid w:val="005D70A1"/>
    <w:rsid w:val="005D7129"/>
    <w:rsid w:val="005D7661"/>
    <w:rsid w:val="005D7A30"/>
    <w:rsid w:val="005D7D7D"/>
    <w:rsid w:val="005D7EE3"/>
    <w:rsid w:val="005E0260"/>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B30"/>
    <w:rsid w:val="00600CDA"/>
    <w:rsid w:val="00601079"/>
    <w:rsid w:val="006016D8"/>
    <w:rsid w:val="00602244"/>
    <w:rsid w:val="00603034"/>
    <w:rsid w:val="00603309"/>
    <w:rsid w:val="0060383D"/>
    <w:rsid w:val="0060391A"/>
    <w:rsid w:val="00603A29"/>
    <w:rsid w:val="0060402D"/>
    <w:rsid w:val="00604613"/>
    <w:rsid w:val="00604D34"/>
    <w:rsid w:val="00604E10"/>
    <w:rsid w:val="006052E2"/>
    <w:rsid w:val="00606370"/>
    <w:rsid w:val="00606A5C"/>
    <w:rsid w:val="00606BFC"/>
    <w:rsid w:val="00606C58"/>
    <w:rsid w:val="00606D16"/>
    <w:rsid w:val="00606ECD"/>
    <w:rsid w:val="006071F4"/>
    <w:rsid w:val="00610733"/>
    <w:rsid w:val="0061073A"/>
    <w:rsid w:val="00611479"/>
    <w:rsid w:val="00611682"/>
    <w:rsid w:val="00611868"/>
    <w:rsid w:val="00611F80"/>
    <w:rsid w:val="00612794"/>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1FED"/>
    <w:rsid w:val="006238E2"/>
    <w:rsid w:val="00623BD9"/>
    <w:rsid w:val="0062473D"/>
    <w:rsid w:val="00624B9C"/>
    <w:rsid w:val="00624FA4"/>
    <w:rsid w:val="00625FC8"/>
    <w:rsid w:val="00626E08"/>
    <w:rsid w:val="006270CA"/>
    <w:rsid w:val="006270FD"/>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499B"/>
    <w:rsid w:val="00655E30"/>
    <w:rsid w:val="00657DC4"/>
    <w:rsid w:val="00660018"/>
    <w:rsid w:val="00660CA5"/>
    <w:rsid w:val="00660DDC"/>
    <w:rsid w:val="00660E40"/>
    <w:rsid w:val="00660E77"/>
    <w:rsid w:val="006611A8"/>
    <w:rsid w:val="006611CA"/>
    <w:rsid w:val="006611EA"/>
    <w:rsid w:val="0066183D"/>
    <w:rsid w:val="0066185B"/>
    <w:rsid w:val="0066195A"/>
    <w:rsid w:val="00661E09"/>
    <w:rsid w:val="00661F68"/>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501"/>
    <w:rsid w:val="0066761D"/>
    <w:rsid w:val="00667BD9"/>
    <w:rsid w:val="00667E35"/>
    <w:rsid w:val="006702B8"/>
    <w:rsid w:val="006709A3"/>
    <w:rsid w:val="00670C03"/>
    <w:rsid w:val="0067199A"/>
    <w:rsid w:val="00671D38"/>
    <w:rsid w:val="00672CB8"/>
    <w:rsid w:val="00673611"/>
    <w:rsid w:val="0067368D"/>
    <w:rsid w:val="00673B1F"/>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7FC"/>
    <w:rsid w:val="00681A4D"/>
    <w:rsid w:val="00681FA7"/>
    <w:rsid w:val="006834CE"/>
    <w:rsid w:val="00683508"/>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B63"/>
    <w:rsid w:val="00696F66"/>
    <w:rsid w:val="006A0127"/>
    <w:rsid w:val="006A1583"/>
    <w:rsid w:val="006A1B1A"/>
    <w:rsid w:val="006A2034"/>
    <w:rsid w:val="006A2629"/>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C7B89"/>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3C24"/>
    <w:rsid w:val="0070429F"/>
    <w:rsid w:val="0070538E"/>
    <w:rsid w:val="00705CC1"/>
    <w:rsid w:val="00706D2C"/>
    <w:rsid w:val="00706DA3"/>
    <w:rsid w:val="00706DFD"/>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D34"/>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1CF5"/>
    <w:rsid w:val="00752287"/>
    <w:rsid w:val="00752C30"/>
    <w:rsid w:val="00753275"/>
    <w:rsid w:val="00753677"/>
    <w:rsid w:val="00753824"/>
    <w:rsid w:val="00754501"/>
    <w:rsid w:val="007548BC"/>
    <w:rsid w:val="00754A42"/>
    <w:rsid w:val="00754C82"/>
    <w:rsid w:val="00754EAE"/>
    <w:rsid w:val="00754F37"/>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F72"/>
    <w:rsid w:val="007701C1"/>
    <w:rsid w:val="0077042D"/>
    <w:rsid w:val="007706DE"/>
    <w:rsid w:val="00770C1D"/>
    <w:rsid w:val="00770C93"/>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567"/>
    <w:rsid w:val="00775736"/>
    <w:rsid w:val="007761EC"/>
    <w:rsid w:val="0077697A"/>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3C5"/>
    <w:rsid w:val="00787DE0"/>
    <w:rsid w:val="00787F8A"/>
    <w:rsid w:val="007904FB"/>
    <w:rsid w:val="007908DA"/>
    <w:rsid w:val="00790A3F"/>
    <w:rsid w:val="00790EF0"/>
    <w:rsid w:val="0079100F"/>
    <w:rsid w:val="007910BB"/>
    <w:rsid w:val="00791862"/>
    <w:rsid w:val="00791A65"/>
    <w:rsid w:val="00791A72"/>
    <w:rsid w:val="00791C21"/>
    <w:rsid w:val="00791CE3"/>
    <w:rsid w:val="00791EB9"/>
    <w:rsid w:val="00792165"/>
    <w:rsid w:val="00792730"/>
    <w:rsid w:val="007927AB"/>
    <w:rsid w:val="0079306E"/>
    <w:rsid w:val="007931FF"/>
    <w:rsid w:val="007950B3"/>
    <w:rsid w:val="00795AC4"/>
    <w:rsid w:val="00795D07"/>
    <w:rsid w:val="007960C6"/>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243"/>
    <w:rsid w:val="007A7387"/>
    <w:rsid w:val="007A75BB"/>
    <w:rsid w:val="007A79C4"/>
    <w:rsid w:val="007A7A10"/>
    <w:rsid w:val="007A7F41"/>
    <w:rsid w:val="007B0097"/>
    <w:rsid w:val="007B0169"/>
    <w:rsid w:val="007B07ED"/>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1004"/>
    <w:rsid w:val="0081151C"/>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6A0"/>
    <w:rsid w:val="00825A33"/>
    <w:rsid w:val="00825D5A"/>
    <w:rsid w:val="00825E30"/>
    <w:rsid w:val="008264CD"/>
    <w:rsid w:val="00826DE5"/>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353"/>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187"/>
    <w:rsid w:val="0085735D"/>
    <w:rsid w:val="00857854"/>
    <w:rsid w:val="0086009F"/>
    <w:rsid w:val="0086034E"/>
    <w:rsid w:val="00860635"/>
    <w:rsid w:val="00860740"/>
    <w:rsid w:val="00860FE3"/>
    <w:rsid w:val="008610D7"/>
    <w:rsid w:val="00861928"/>
    <w:rsid w:val="008619A2"/>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598"/>
    <w:rsid w:val="00877961"/>
    <w:rsid w:val="00877A32"/>
    <w:rsid w:val="00880405"/>
    <w:rsid w:val="00880489"/>
    <w:rsid w:val="008808F4"/>
    <w:rsid w:val="00880AB8"/>
    <w:rsid w:val="00880D6D"/>
    <w:rsid w:val="00880DD8"/>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8EA"/>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513"/>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621"/>
    <w:rsid w:val="008C07B6"/>
    <w:rsid w:val="008C0E0C"/>
    <w:rsid w:val="008C1BA1"/>
    <w:rsid w:val="008C2474"/>
    <w:rsid w:val="008C2A95"/>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EEA"/>
    <w:rsid w:val="008D0567"/>
    <w:rsid w:val="008D0925"/>
    <w:rsid w:val="008D0CF6"/>
    <w:rsid w:val="008D1694"/>
    <w:rsid w:val="008D1A86"/>
    <w:rsid w:val="008D228D"/>
    <w:rsid w:val="008D2363"/>
    <w:rsid w:val="008D23B0"/>
    <w:rsid w:val="008D305A"/>
    <w:rsid w:val="008D3D82"/>
    <w:rsid w:val="008D536B"/>
    <w:rsid w:val="008D587E"/>
    <w:rsid w:val="008D5BD2"/>
    <w:rsid w:val="008D61D0"/>
    <w:rsid w:val="008D66CE"/>
    <w:rsid w:val="008D6F58"/>
    <w:rsid w:val="008D7C15"/>
    <w:rsid w:val="008D7DC5"/>
    <w:rsid w:val="008E01E7"/>
    <w:rsid w:val="008E026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651"/>
    <w:rsid w:val="008E6669"/>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7FD"/>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458"/>
    <w:rsid w:val="00924D0B"/>
    <w:rsid w:val="009250C4"/>
    <w:rsid w:val="00926BBD"/>
    <w:rsid w:val="00927CD8"/>
    <w:rsid w:val="00930099"/>
    <w:rsid w:val="00930399"/>
    <w:rsid w:val="00930CC7"/>
    <w:rsid w:val="00932093"/>
    <w:rsid w:val="0093215A"/>
    <w:rsid w:val="00932642"/>
    <w:rsid w:val="0093287E"/>
    <w:rsid w:val="00932B72"/>
    <w:rsid w:val="00933089"/>
    <w:rsid w:val="00933C5F"/>
    <w:rsid w:val="00933D80"/>
    <w:rsid w:val="0093428D"/>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57E8F"/>
    <w:rsid w:val="0096054F"/>
    <w:rsid w:val="00960E2D"/>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693"/>
    <w:rsid w:val="009676A6"/>
    <w:rsid w:val="0097011D"/>
    <w:rsid w:val="0097021D"/>
    <w:rsid w:val="00970373"/>
    <w:rsid w:val="009703E5"/>
    <w:rsid w:val="009704FF"/>
    <w:rsid w:val="00971301"/>
    <w:rsid w:val="009727AE"/>
    <w:rsid w:val="009727F9"/>
    <w:rsid w:val="00972CFF"/>
    <w:rsid w:val="009736E8"/>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0F"/>
    <w:rsid w:val="009873A7"/>
    <w:rsid w:val="0098742A"/>
    <w:rsid w:val="009875C9"/>
    <w:rsid w:val="00990894"/>
    <w:rsid w:val="00990CB0"/>
    <w:rsid w:val="009928B3"/>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290"/>
    <w:rsid w:val="009A45E5"/>
    <w:rsid w:val="009A47B2"/>
    <w:rsid w:val="009A4ADA"/>
    <w:rsid w:val="009A4BE1"/>
    <w:rsid w:val="009A6A8D"/>
    <w:rsid w:val="009A7831"/>
    <w:rsid w:val="009A786B"/>
    <w:rsid w:val="009A7D69"/>
    <w:rsid w:val="009B0424"/>
    <w:rsid w:val="009B100E"/>
    <w:rsid w:val="009B1A40"/>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6C88"/>
    <w:rsid w:val="009C76D3"/>
    <w:rsid w:val="009C7C5D"/>
    <w:rsid w:val="009C7FB2"/>
    <w:rsid w:val="009D103A"/>
    <w:rsid w:val="009D21B1"/>
    <w:rsid w:val="009D27AA"/>
    <w:rsid w:val="009D2947"/>
    <w:rsid w:val="009D3169"/>
    <w:rsid w:val="009D3C0E"/>
    <w:rsid w:val="009D4815"/>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3FF6"/>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2E9C"/>
    <w:rsid w:val="00A03F91"/>
    <w:rsid w:val="00A04BAA"/>
    <w:rsid w:val="00A04D82"/>
    <w:rsid w:val="00A04F2A"/>
    <w:rsid w:val="00A0512D"/>
    <w:rsid w:val="00A05E20"/>
    <w:rsid w:val="00A05EDA"/>
    <w:rsid w:val="00A06222"/>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05E"/>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4787C"/>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2CA"/>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594"/>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D55"/>
    <w:rsid w:val="00A9409F"/>
    <w:rsid w:val="00A941D9"/>
    <w:rsid w:val="00A944C1"/>
    <w:rsid w:val="00A948A5"/>
    <w:rsid w:val="00A95DC0"/>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70E"/>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48"/>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903"/>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63A"/>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3E80"/>
    <w:rsid w:val="00B74220"/>
    <w:rsid w:val="00B74655"/>
    <w:rsid w:val="00B7515C"/>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4BDA"/>
    <w:rsid w:val="00B95BD5"/>
    <w:rsid w:val="00B95FA5"/>
    <w:rsid w:val="00B97A1D"/>
    <w:rsid w:val="00BA07AF"/>
    <w:rsid w:val="00BA0976"/>
    <w:rsid w:val="00BA0A30"/>
    <w:rsid w:val="00BA12D3"/>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4F5C"/>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CEA"/>
    <w:rsid w:val="00BC6D06"/>
    <w:rsid w:val="00BC77E2"/>
    <w:rsid w:val="00BD09AF"/>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602"/>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09F"/>
    <w:rsid w:val="00C00C9B"/>
    <w:rsid w:val="00C00D5B"/>
    <w:rsid w:val="00C01262"/>
    <w:rsid w:val="00C012A3"/>
    <w:rsid w:val="00C0287D"/>
    <w:rsid w:val="00C0287F"/>
    <w:rsid w:val="00C0350B"/>
    <w:rsid w:val="00C0383E"/>
    <w:rsid w:val="00C03FE3"/>
    <w:rsid w:val="00C04042"/>
    <w:rsid w:val="00C06888"/>
    <w:rsid w:val="00C06D5E"/>
    <w:rsid w:val="00C0700B"/>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4C0"/>
    <w:rsid w:val="00C219C1"/>
    <w:rsid w:val="00C21D61"/>
    <w:rsid w:val="00C21F41"/>
    <w:rsid w:val="00C22D59"/>
    <w:rsid w:val="00C23B11"/>
    <w:rsid w:val="00C2400B"/>
    <w:rsid w:val="00C24F37"/>
    <w:rsid w:val="00C25730"/>
    <w:rsid w:val="00C2573C"/>
    <w:rsid w:val="00C25773"/>
    <w:rsid w:val="00C2582D"/>
    <w:rsid w:val="00C25DEA"/>
    <w:rsid w:val="00C25FB1"/>
    <w:rsid w:val="00C264F4"/>
    <w:rsid w:val="00C26838"/>
    <w:rsid w:val="00C26C05"/>
    <w:rsid w:val="00C26DE8"/>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17"/>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133C"/>
    <w:rsid w:val="00C61A11"/>
    <w:rsid w:val="00C61BC8"/>
    <w:rsid w:val="00C62112"/>
    <w:rsid w:val="00C62295"/>
    <w:rsid w:val="00C6234A"/>
    <w:rsid w:val="00C626BC"/>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1391"/>
    <w:rsid w:val="00C7208E"/>
    <w:rsid w:val="00C722B2"/>
    <w:rsid w:val="00C734F1"/>
    <w:rsid w:val="00C73F63"/>
    <w:rsid w:val="00C742FD"/>
    <w:rsid w:val="00C7440A"/>
    <w:rsid w:val="00C7473C"/>
    <w:rsid w:val="00C75325"/>
    <w:rsid w:val="00C759DC"/>
    <w:rsid w:val="00C75E7D"/>
    <w:rsid w:val="00C767E8"/>
    <w:rsid w:val="00C76A97"/>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5BB"/>
    <w:rsid w:val="00CB3B63"/>
    <w:rsid w:val="00CB3DEA"/>
    <w:rsid w:val="00CB4CAB"/>
    <w:rsid w:val="00CB4F89"/>
    <w:rsid w:val="00CB56BB"/>
    <w:rsid w:val="00CB58BF"/>
    <w:rsid w:val="00CB68A8"/>
    <w:rsid w:val="00CB6ABD"/>
    <w:rsid w:val="00CB6F28"/>
    <w:rsid w:val="00CB74C2"/>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05E"/>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43B"/>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4419"/>
    <w:rsid w:val="00D046E4"/>
    <w:rsid w:val="00D048DA"/>
    <w:rsid w:val="00D04BF2"/>
    <w:rsid w:val="00D063DA"/>
    <w:rsid w:val="00D06A04"/>
    <w:rsid w:val="00D06C60"/>
    <w:rsid w:val="00D06DA2"/>
    <w:rsid w:val="00D07353"/>
    <w:rsid w:val="00D07502"/>
    <w:rsid w:val="00D1016C"/>
    <w:rsid w:val="00D107E8"/>
    <w:rsid w:val="00D10B89"/>
    <w:rsid w:val="00D10FF4"/>
    <w:rsid w:val="00D116C2"/>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6E19"/>
    <w:rsid w:val="00D17021"/>
    <w:rsid w:val="00D1795F"/>
    <w:rsid w:val="00D20F97"/>
    <w:rsid w:val="00D227AF"/>
    <w:rsid w:val="00D23B5A"/>
    <w:rsid w:val="00D2529E"/>
    <w:rsid w:val="00D261AE"/>
    <w:rsid w:val="00D26F6C"/>
    <w:rsid w:val="00D279DD"/>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47EF2"/>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A94"/>
    <w:rsid w:val="00D62EC7"/>
    <w:rsid w:val="00D64199"/>
    <w:rsid w:val="00D64EAD"/>
    <w:rsid w:val="00D65CEF"/>
    <w:rsid w:val="00D66097"/>
    <w:rsid w:val="00D665FB"/>
    <w:rsid w:val="00D66AF4"/>
    <w:rsid w:val="00D66DDC"/>
    <w:rsid w:val="00D671DE"/>
    <w:rsid w:val="00D67288"/>
    <w:rsid w:val="00D67BFE"/>
    <w:rsid w:val="00D67D2A"/>
    <w:rsid w:val="00D7058E"/>
    <w:rsid w:val="00D70C33"/>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2CA"/>
    <w:rsid w:val="00D903A1"/>
    <w:rsid w:val="00D9125C"/>
    <w:rsid w:val="00D92230"/>
    <w:rsid w:val="00D924F4"/>
    <w:rsid w:val="00D92533"/>
    <w:rsid w:val="00D92737"/>
    <w:rsid w:val="00D92F2E"/>
    <w:rsid w:val="00D93B33"/>
    <w:rsid w:val="00D941C7"/>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3144"/>
    <w:rsid w:val="00DB367A"/>
    <w:rsid w:val="00DB45FD"/>
    <w:rsid w:val="00DB48C6"/>
    <w:rsid w:val="00DB492B"/>
    <w:rsid w:val="00DB4961"/>
    <w:rsid w:val="00DB5A39"/>
    <w:rsid w:val="00DB5AB6"/>
    <w:rsid w:val="00DB64ED"/>
    <w:rsid w:val="00DB6E1C"/>
    <w:rsid w:val="00DC027F"/>
    <w:rsid w:val="00DC07DB"/>
    <w:rsid w:val="00DC0B93"/>
    <w:rsid w:val="00DC1ED6"/>
    <w:rsid w:val="00DC278D"/>
    <w:rsid w:val="00DC2BED"/>
    <w:rsid w:val="00DC2E0F"/>
    <w:rsid w:val="00DC3586"/>
    <w:rsid w:val="00DC3625"/>
    <w:rsid w:val="00DC3FF7"/>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A3"/>
    <w:rsid w:val="00DD4AB6"/>
    <w:rsid w:val="00DD527F"/>
    <w:rsid w:val="00DD5835"/>
    <w:rsid w:val="00DD7069"/>
    <w:rsid w:val="00DD73E3"/>
    <w:rsid w:val="00DD7AE8"/>
    <w:rsid w:val="00DE0AC1"/>
    <w:rsid w:val="00DE0F84"/>
    <w:rsid w:val="00DE12A2"/>
    <w:rsid w:val="00DE23DB"/>
    <w:rsid w:val="00DE2505"/>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1658"/>
    <w:rsid w:val="00DF1AFE"/>
    <w:rsid w:val="00DF2E95"/>
    <w:rsid w:val="00DF352D"/>
    <w:rsid w:val="00DF3925"/>
    <w:rsid w:val="00DF3FAA"/>
    <w:rsid w:val="00DF4894"/>
    <w:rsid w:val="00DF526F"/>
    <w:rsid w:val="00DF6639"/>
    <w:rsid w:val="00DF6A43"/>
    <w:rsid w:val="00DF6B35"/>
    <w:rsid w:val="00E00029"/>
    <w:rsid w:val="00E00559"/>
    <w:rsid w:val="00E01B84"/>
    <w:rsid w:val="00E02863"/>
    <w:rsid w:val="00E0350C"/>
    <w:rsid w:val="00E03F11"/>
    <w:rsid w:val="00E047C9"/>
    <w:rsid w:val="00E0502E"/>
    <w:rsid w:val="00E057DC"/>
    <w:rsid w:val="00E06914"/>
    <w:rsid w:val="00E0692D"/>
    <w:rsid w:val="00E06A5E"/>
    <w:rsid w:val="00E06C85"/>
    <w:rsid w:val="00E06CD8"/>
    <w:rsid w:val="00E07434"/>
    <w:rsid w:val="00E076A9"/>
    <w:rsid w:val="00E0772C"/>
    <w:rsid w:val="00E07822"/>
    <w:rsid w:val="00E07880"/>
    <w:rsid w:val="00E1046B"/>
    <w:rsid w:val="00E105FB"/>
    <w:rsid w:val="00E10D93"/>
    <w:rsid w:val="00E10E0D"/>
    <w:rsid w:val="00E11CEF"/>
    <w:rsid w:val="00E11D8F"/>
    <w:rsid w:val="00E11E55"/>
    <w:rsid w:val="00E1225D"/>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6BA7"/>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0B49"/>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2E35"/>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165"/>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60A"/>
    <w:rsid w:val="00EB77FC"/>
    <w:rsid w:val="00EC025E"/>
    <w:rsid w:val="00EC02C3"/>
    <w:rsid w:val="00EC06A6"/>
    <w:rsid w:val="00EC1038"/>
    <w:rsid w:val="00EC1BEE"/>
    <w:rsid w:val="00EC1D95"/>
    <w:rsid w:val="00EC27F1"/>
    <w:rsid w:val="00EC2818"/>
    <w:rsid w:val="00EC2C78"/>
    <w:rsid w:val="00EC2E8E"/>
    <w:rsid w:val="00EC3C81"/>
    <w:rsid w:val="00EC43E9"/>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E40"/>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544"/>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33C"/>
    <w:rsid w:val="00F1559B"/>
    <w:rsid w:val="00F158B8"/>
    <w:rsid w:val="00F15990"/>
    <w:rsid w:val="00F1663A"/>
    <w:rsid w:val="00F16971"/>
    <w:rsid w:val="00F16BA9"/>
    <w:rsid w:val="00F17F1F"/>
    <w:rsid w:val="00F21131"/>
    <w:rsid w:val="00F216E5"/>
    <w:rsid w:val="00F217C6"/>
    <w:rsid w:val="00F225A5"/>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3081"/>
    <w:rsid w:val="00F3428B"/>
    <w:rsid w:val="00F3468B"/>
    <w:rsid w:val="00F34D25"/>
    <w:rsid w:val="00F35896"/>
    <w:rsid w:val="00F35B38"/>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886"/>
    <w:rsid w:val="00F50B97"/>
    <w:rsid w:val="00F50CC7"/>
    <w:rsid w:val="00F50E29"/>
    <w:rsid w:val="00F50F9C"/>
    <w:rsid w:val="00F5106F"/>
    <w:rsid w:val="00F51372"/>
    <w:rsid w:val="00F51467"/>
    <w:rsid w:val="00F51C00"/>
    <w:rsid w:val="00F51EF1"/>
    <w:rsid w:val="00F52CA0"/>
    <w:rsid w:val="00F538B8"/>
    <w:rsid w:val="00F53E24"/>
    <w:rsid w:val="00F54160"/>
    <w:rsid w:val="00F543C8"/>
    <w:rsid w:val="00F544C8"/>
    <w:rsid w:val="00F54727"/>
    <w:rsid w:val="00F5493C"/>
    <w:rsid w:val="00F54C0F"/>
    <w:rsid w:val="00F54E08"/>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481B"/>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65FC"/>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36A"/>
    <w:rsid w:val="00F936BF"/>
    <w:rsid w:val="00F93F96"/>
    <w:rsid w:val="00F9415D"/>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907"/>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592F"/>
    <w:rsid w:val="00FB62AC"/>
    <w:rsid w:val="00FB62E9"/>
    <w:rsid w:val="00FB7046"/>
    <w:rsid w:val="00FB7667"/>
    <w:rsid w:val="00FC0187"/>
    <w:rsid w:val="00FC1069"/>
    <w:rsid w:val="00FC130E"/>
    <w:rsid w:val="00FC1660"/>
    <w:rsid w:val="00FC16E0"/>
    <w:rsid w:val="00FC18DE"/>
    <w:rsid w:val="00FC1C17"/>
    <w:rsid w:val="00FC1D63"/>
    <w:rsid w:val="00FC20BB"/>
    <w:rsid w:val="00FC28E9"/>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3EF4"/>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565"/>
    <w:rsid w:val="00FF4A37"/>
    <w:rsid w:val="00FF598D"/>
    <w:rsid w:val="00FF5AB4"/>
    <w:rsid w:val="00FF654B"/>
    <w:rsid w:val="00FF757A"/>
    <w:rsid w:val="00FF789A"/>
    <w:rsid w:val="00FF797D"/>
    <w:rsid w:val="00FF7EDC"/>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9721030">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3</Pages>
  <Words>1191</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331</cp:revision>
  <dcterms:created xsi:type="dcterms:W3CDTF">2022-11-04T08:01:00Z</dcterms:created>
  <dcterms:modified xsi:type="dcterms:W3CDTF">2023-02-17T21:32:00Z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